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148F37B3" w:rsidR="00F55D17" w:rsidRPr="00924E17" w:rsidRDefault="00F55D17" w:rsidP="00660563">
      <w:pPr>
        <w:tabs>
          <w:tab w:val="left" w:pos="864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w:t>
      </w:r>
      <w:r w:rsidR="00B81582">
        <w:rPr>
          <w:rFonts w:ascii="Arial" w:eastAsia="Batang" w:hAnsi="Arial" w:cs="Arial"/>
          <w:b/>
          <w:bCs/>
          <w:sz w:val="24"/>
          <w:szCs w:val="24"/>
          <w:lang w:val="de-DE"/>
        </w:rPr>
        <w:t>4</w:t>
      </w:r>
      <w:r w:rsidR="00660563">
        <w:rPr>
          <w:rFonts w:ascii="Arial" w:eastAsia="Batang" w:hAnsi="Arial" w:cs="Arial"/>
          <w:b/>
          <w:bCs/>
          <w:sz w:val="24"/>
          <w:szCs w:val="24"/>
          <w:lang w:val="de-DE"/>
        </w:rPr>
        <w:tab/>
      </w:r>
      <w:r w:rsidRPr="00924E17">
        <w:rPr>
          <w:rFonts w:ascii="Arial" w:eastAsia="Batang" w:hAnsi="Arial" w:cs="Arial"/>
          <w:b/>
          <w:bCs/>
          <w:sz w:val="24"/>
          <w:szCs w:val="24"/>
          <w:lang w:val="de-DE"/>
        </w:rPr>
        <w:t>R1-</w:t>
      </w:r>
      <w:r w:rsidR="003B5A59">
        <w:rPr>
          <w:rFonts w:ascii="Arial" w:eastAsia="Batang" w:hAnsi="Arial" w:cs="Arial"/>
          <w:b/>
          <w:bCs/>
          <w:sz w:val="24"/>
          <w:szCs w:val="24"/>
          <w:lang w:val="de-DE"/>
        </w:rPr>
        <w:t>23</w:t>
      </w:r>
      <w:r w:rsidR="00416A84">
        <w:rPr>
          <w:rFonts w:ascii="Arial" w:eastAsia="Batang" w:hAnsi="Arial" w:cs="Arial"/>
          <w:b/>
          <w:bCs/>
          <w:sz w:val="24"/>
          <w:szCs w:val="24"/>
          <w:lang w:val="de-DE"/>
        </w:rPr>
        <w:t>0</w:t>
      </w:r>
      <w:r w:rsidR="000D4E3B">
        <w:rPr>
          <w:rFonts w:ascii="Arial" w:eastAsia="Batang" w:hAnsi="Arial" w:cs="Arial"/>
          <w:b/>
          <w:bCs/>
          <w:sz w:val="24"/>
          <w:szCs w:val="24"/>
          <w:lang w:val="de-DE"/>
        </w:rPr>
        <w:t>6829</w:t>
      </w:r>
    </w:p>
    <w:p w14:paraId="5D3A7586" w14:textId="5E10EFA1" w:rsidR="00F55D17" w:rsidRPr="00924E17" w:rsidRDefault="00B81582"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w:t>
      </w:r>
      <w:r w:rsidR="00720C6F">
        <w:rPr>
          <w:rFonts w:ascii="Arial" w:eastAsia="Batang" w:hAnsi="Arial" w:cs="Arial"/>
          <w:b/>
          <w:bCs/>
          <w:sz w:val="24"/>
          <w:szCs w:val="24"/>
          <w:lang w:val="de-DE"/>
        </w:rPr>
        <w:t xml:space="preserve">, </w:t>
      </w:r>
      <w:r>
        <w:rPr>
          <w:rFonts w:ascii="Arial" w:eastAsia="Batang" w:hAnsi="Arial" w:cs="Arial"/>
          <w:b/>
          <w:bCs/>
          <w:sz w:val="24"/>
          <w:szCs w:val="24"/>
          <w:lang w:val="de-DE"/>
        </w:rPr>
        <w:t>France</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August</w:t>
      </w:r>
      <w:r w:rsidR="00720C6F">
        <w:rPr>
          <w:rFonts w:ascii="Arial" w:eastAsia="Batang" w:hAnsi="Arial" w:cs="Arial"/>
          <w:b/>
          <w:bCs/>
          <w:sz w:val="24"/>
          <w:szCs w:val="24"/>
          <w:lang w:val="de-DE"/>
        </w:rPr>
        <w:t xml:space="preserve"> 2</w:t>
      </w:r>
      <w:r w:rsidR="00F957C8">
        <w:rPr>
          <w:rFonts w:ascii="Arial" w:eastAsia="Batang" w:hAnsi="Arial" w:cs="Arial"/>
          <w:b/>
          <w:bCs/>
          <w:sz w:val="24"/>
          <w:szCs w:val="24"/>
          <w:lang w:val="de-DE"/>
        </w:rPr>
        <w:t>1</w:t>
      </w:r>
      <w:r w:rsidR="00720C6F" w:rsidRPr="00720C6F">
        <w:rPr>
          <w:rFonts w:ascii="Arial" w:eastAsia="Batang" w:hAnsi="Arial" w:cs="Arial"/>
          <w:b/>
          <w:bCs/>
          <w:sz w:val="24"/>
          <w:szCs w:val="24"/>
          <w:vertAlign w:val="superscript"/>
          <w:lang w:val="de-DE"/>
        </w:rPr>
        <w:t>nd</w:t>
      </w:r>
      <w:r w:rsidR="00720C6F">
        <w:rPr>
          <w:rFonts w:ascii="Arial" w:eastAsia="Batang" w:hAnsi="Arial" w:cs="Arial"/>
          <w:b/>
          <w:bCs/>
          <w:sz w:val="24"/>
          <w:szCs w:val="24"/>
          <w:lang w:val="de-DE"/>
        </w:rPr>
        <w:t xml:space="preserve"> </w:t>
      </w:r>
      <w:r w:rsidR="00F55D17" w:rsidRPr="00924E17">
        <w:rPr>
          <w:rFonts w:ascii="Arial" w:eastAsia="Batang" w:hAnsi="Arial" w:cs="Arial"/>
          <w:b/>
          <w:sz w:val="24"/>
          <w:szCs w:val="24"/>
        </w:rPr>
        <w:t xml:space="preserve">– </w:t>
      </w:r>
      <w:r w:rsidR="00DC640E">
        <w:rPr>
          <w:rFonts w:ascii="Arial" w:eastAsia="Batang" w:hAnsi="Arial" w:cs="Arial"/>
          <w:b/>
          <w:sz w:val="24"/>
          <w:szCs w:val="24"/>
        </w:rPr>
        <w:t>2</w:t>
      </w:r>
      <w:r w:rsidR="00F957C8">
        <w:rPr>
          <w:rFonts w:ascii="Arial" w:eastAsia="Batang" w:hAnsi="Arial" w:cs="Arial"/>
          <w:b/>
          <w:sz w:val="24"/>
          <w:szCs w:val="24"/>
        </w:rPr>
        <w:t>5</w:t>
      </w:r>
      <w:r w:rsidR="00DC640E" w:rsidRPr="00DC640E">
        <w:rPr>
          <w:rFonts w:ascii="Arial" w:eastAsia="Batang" w:hAnsi="Arial" w:cs="Arial"/>
          <w:b/>
          <w:sz w:val="24"/>
          <w:szCs w:val="24"/>
          <w:vertAlign w:val="superscript"/>
        </w:rPr>
        <w:t>th</w:t>
      </w:r>
      <w:r w:rsidR="00F55D17" w:rsidRPr="00924E17">
        <w:rPr>
          <w:rFonts w:ascii="Arial" w:eastAsia="Batang" w:hAnsi="Arial" w:cs="Arial"/>
          <w:b/>
          <w:sz w:val="24"/>
          <w:szCs w:val="24"/>
        </w:rPr>
        <w:t>, 202</w:t>
      </w:r>
      <w:r w:rsidR="003B5A59">
        <w:rPr>
          <w:rFonts w:ascii="Arial" w:eastAsia="Batang" w:hAnsi="Arial" w:cs="Arial"/>
          <w:b/>
          <w:sz w:val="24"/>
          <w:szCs w:val="24"/>
        </w:rPr>
        <w:t>3</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5D43C1E"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32FA5" w:rsidRPr="00932FA5">
        <w:rPr>
          <w:rFonts w:ascii="Arial" w:hAnsi="Arial" w:cs="Arial"/>
          <w:b/>
          <w:sz w:val="24"/>
        </w:rPr>
        <w:t>Discussion on enhancements on cell DTX/DRX mechanism</w:t>
      </w:r>
    </w:p>
    <w:p w14:paraId="28B115E4" w14:textId="6BC641EA"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06C93">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06C93">
        <w:rPr>
          <w:rFonts w:ascii="Arial" w:hAnsi="Arial" w:cs="Arial"/>
          <w:b/>
          <w:sz w:val="24"/>
        </w:rPr>
        <w:t>.</w:t>
      </w:r>
      <w:r w:rsidR="00932FA5">
        <w:rPr>
          <w:rFonts w:ascii="Arial" w:hAnsi="Arial" w:cs="Arial"/>
          <w:b/>
          <w:sz w:val="24"/>
        </w:rPr>
        <w:t>2</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1EB53FBE" w14:textId="67F5DEF6" w:rsidR="00BE0A68" w:rsidRDefault="00684815" w:rsidP="00BA6B50">
      <w:pPr>
        <w:jc w:val="both"/>
        <w:rPr>
          <w:lang w:eastAsia="zh-CN"/>
        </w:rPr>
      </w:pPr>
      <w:r>
        <w:rPr>
          <w:lang w:eastAsia="zh-CN"/>
        </w:rPr>
        <w:t xml:space="preserve">During RANP # 98-e, the following objectives were agreed related to cell DTX/DRX as part of new </w:t>
      </w:r>
      <w:r w:rsidR="00307986">
        <w:rPr>
          <w:lang w:eastAsia="zh-CN"/>
        </w:rPr>
        <w:t>Rel-18 WID on network energy saving.</w:t>
      </w:r>
    </w:p>
    <w:tbl>
      <w:tblPr>
        <w:tblStyle w:val="TableGrid"/>
        <w:tblW w:w="0" w:type="auto"/>
        <w:tblLook w:val="04A0" w:firstRow="1" w:lastRow="0" w:firstColumn="1" w:lastColumn="0" w:noHBand="0" w:noVBand="1"/>
      </w:tblPr>
      <w:tblGrid>
        <w:gridCol w:w="9962"/>
      </w:tblGrid>
      <w:tr w:rsidR="00307986" w14:paraId="4B8AE2F7" w14:textId="77777777" w:rsidTr="00BB34C2">
        <w:tc>
          <w:tcPr>
            <w:tcW w:w="9962" w:type="dxa"/>
          </w:tcPr>
          <w:p w14:paraId="476DBD0D" w14:textId="77777777" w:rsidR="00307986" w:rsidRDefault="00307986" w:rsidP="001F7062">
            <w:pPr>
              <w:spacing w:before="0" w:after="0" w:line="240" w:lineRule="auto"/>
              <w:rPr>
                <w:lang w:eastAsia="zh-CN"/>
              </w:rPr>
            </w:pPr>
            <w:r>
              <w:rPr>
                <w:lang w:eastAsia="zh-CN"/>
              </w:rPr>
              <w:t xml:space="preserve">Specify enhancement on cell DTX/DRX mechanism including the alignment of cell DTX/DRX and UE DRX in RRC_CONNECTED mode, and inter-node information exchange on cell DTX/DRX [RAN2, RAN1, RAN3] </w:t>
            </w:r>
          </w:p>
          <w:p w14:paraId="3E128BC5" w14:textId="77777777" w:rsidR="00307986" w:rsidRDefault="00307986" w:rsidP="001F7062">
            <w:pPr>
              <w:spacing w:before="0" w:after="0" w:line="240" w:lineRule="auto"/>
              <w:rPr>
                <w:lang w:eastAsia="zh-CN"/>
              </w:rPr>
            </w:pPr>
            <w:r>
              <w:rPr>
                <w:lang w:eastAsia="zh-CN"/>
              </w:rPr>
              <w:t xml:space="preserve">Note: No change for SSB transmission due to cell DTX/DRX. </w:t>
            </w:r>
          </w:p>
          <w:p w14:paraId="50C5B3AD" w14:textId="65926FE9" w:rsidR="00307986" w:rsidRDefault="00307986" w:rsidP="001F7062">
            <w:pPr>
              <w:spacing w:before="0" w:after="0" w:line="240" w:lineRule="auto"/>
              <w:rPr>
                <w:lang w:eastAsia="zh-CN"/>
              </w:rPr>
            </w:pPr>
            <w:r>
              <w:rPr>
                <w:lang w:eastAsia="zh-CN"/>
              </w:rPr>
              <w:t>Note: The impact to IDLE/INACTIVE UEs due to the above enhancement should be avoided</w:t>
            </w:r>
          </w:p>
        </w:tc>
      </w:tr>
    </w:tbl>
    <w:p w14:paraId="29ADE7A5" w14:textId="195270CA" w:rsidR="007344B1" w:rsidRPr="00924E17" w:rsidRDefault="00307986" w:rsidP="00970B6C">
      <w:pPr>
        <w:spacing w:before="120" w:after="120"/>
        <w:jc w:val="both"/>
        <w:rPr>
          <w:lang w:eastAsia="zh-CN"/>
        </w:rPr>
      </w:pPr>
      <w:r>
        <w:rPr>
          <w:lang w:eastAsia="zh-CN"/>
        </w:rPr>
        <w:t>In this contribution, we discuss several aspects related to cell DTX/DRX operation.</w:t>
      </w:r>
    </w:p>
    <w:p w14:paraId="738348E6" w14:textId="052F50FD" w:rsidR="00AE6557" w:rsidRDefault="007C3703" w:rsidP="00AE6557">
      <w:pPr>
        <w:pStyle w:val="Heading1"/>
        <w:rPr>
          <w:lang w:val="en-US"/>
        </w:rPr>
      </w:pPr>
      <w:r>
        <w:rPr>
          <w:lang w:val="en-US"/>
        </w:rPr>
        <w:t>Discussion</w:t>
      </w:r>
      <w:r w:rsidR="00B0527A">
        <w:rPr>
          <w:lang w:val="en-US"/>
        </w:rPr>
        <w:t xml:space="preserve"> </w:t>
      </w:r>
    </w:p>
    <w:p w14:paraId="74F6E890" w14:textId="3B4B7C5E" w:rsidR="00FB1E9B" w:rsidRDefault="00F97212" w:rsidP="00471709">
      <w:pPr>
        <w:pStyle w:val="Heading2"/>
      </w:pPr>
      <w:r>
        <w:t>Activation/deactivation DCI Design</w:t>
      </w:r>
    </w:p>
    <w:p w14:paraId="08718AFA" w14:textId="626570B1" w:rsidR="0084511A" w:rsidRDefault="0084511A" w:rsidP="0084511A">
      <w:pPr>
        <w:spacing w:before="120" w:after="120"/>
        <w:jc w:val="both"/>
        <w:rPr>
          <w:lang w:eastAsia="zh-CN"/>
        </w:rPr>
      </w:pPr>
      <w:r>
        <w:rPr>
          <w:lang w:eastAsia="zh-CN"/>
        </w:rPr>
        <w:t xml:space="preserve">In RAN1 # 113, the following agreements were reached with regards to </w:t>
      </w:r>
      <w:r w:rsidR="00381974">
        <w:rPr>
          <w:lang w:eastAsia="zh-CN"/>
        </w:rPr>
        <w:t xml:space="preserve">L1 signaling of activation/deactivation of </w:t>
      </w:r>
      <w:r>
        <w:rPr>
          <w:lang w:eastAsia="zh-CN"/>
        </w:rPr>
        <w:t xml:space="preserve">cell DTX/DRX </w:t>
      </w:r>
      <w:r w:rsidR="00381974">
        <w:rPr>
          <w:lang w:eastAsia="zh-CN"/>
        </w:rPr>
        <w:t>configuration</w:t>
      </w:r>
      <w:r>
        <w:rPr>
          <w:lang w:eastAsia="zh-CN"/>
        </w:rPr>
        <w:t>.</w:t>
      </w:r>
    </w:p>
    <w:tbl>
      <w:tblPr>
        <w:tblStyle w:val="TableGrid"/>
        <w:tblW w:w="0" w:type="auto"/>
        <w:tblLook w:val="04A0" w:firstRow="1" w:lastRow="0" w:firstColumn="1" w:lastColumn="0" w:noHBand="0" w:noVBand="1"/>
      </w:tblPr>
      <w:tblGrid>
        <w:gridCol w:w="9962"/>
      </w:tblGrid>
      <w:tr w:rsidR="0084511A" w14:paraId="2FFF7610" w14:textId="77777777" w:rsidTr="006339E5">
        <w:tc>
          <w:tcPr>
            <w:tcW w:w="9962" w:type="dxa"/>
          </w:tcPr>
          <w:p w14:paraId="06ED4B40" w14:textId="77777777" w:rsidR="0084511A" w:rsidRPr="00E91A1D" w:rsidRDefault="0084511A" w:rsidP="006339E5">
            <w:pPr>
              <w:spacing w:before="0" w:after="0" w:line="240" w:lineRule="auto"/>
              <w:rPr>
                <w:rFonts w:cs="Times"/>
                <w:b/>
                <w:bCs/>
                <w:highlight w:val="green"/>
                <w:lang w:eastAsia="x-none"/>
              </w:rPr>
            </w:pPr>
            <w:r w:rsidRPr="00E91A1D">
              <w:rPr>
                <w:rFonts w:cs="Times"/>
                <w:b/>
                <w:bCs/>
                <w:highlight w:val="green"/>
                <w:lang w:eastAsia="x-none"/>
              </w:rPr>
              <w:t>Agreement</w:t>
            </w:r>
          </w:p>
          <w:p w14:paraId="586C9317" w14:textId="77777777" w:rsidR="0084511A" w:rsidRPr="00E91A1D" w:rsidRDefault="0084511A" w:rsidP="006339E5">
            <w:pPr>
              <w:pStyle w:val="BodyText"/>
              <w:spacing w:before="0" w:after="0" w:line="240" w:lineRule="auto"/>
              <w:rPr>
                <w:rFonts w:cs="Times"/>
                <w:szCs w:val="20"/>
                <w:lang w:eastAsia="zh-CN"/>
              </w:rPr>
            </w:pPr>
            <w:r w:rsidRPr="00E91A1D">
              <w:rPr>
                <w:rFonts w:cs="Times"/>
                <w:szCs w:val="20"/>
                <w:lang w:eastAsia="zh-CN"/>
              </w:rPr>
              <w:t>RAN1 supports the group common L1 signaling using PDCCH for cell DTX/DRX activation and deactivation without HARQ feedback</w:t>
            </w:r>
          </w:p>
          <w:p w14:paraId="5853C613" w14:textId="77777777" w:rsidR="0084511A" w:rsidRPr="00E91A1D" w:rsidRDefault="0084511A" w:rsidP="0084511A">
            <w:pPr>
              <w:pStyle w:val="BodyText"/>
              <w:numPr>
                <w:ilvl w:val="0"/>
                <w:numId w:val="17"/>
              </w:numPr>
              <w:suppressAutoHyphens/>
              <w:overflowPunct/>
              <w:autoSpaceDE/>
              <w:autoSpaceDN/>
              <w:adjustRightInd/>
              <w:spacing w:before="0" w:after="0" w:line="240" w:lineRule="auto"/>
              <w:textAlignment w:val="auto"/>
              <w:rPr>
                <w:rFonts w:cs="Times"/>
                <w:szCs w:val="20"/>
                <w:lang w:eastAsia="zh-CN"/>
              </w:rPr>
            </w:pPr>
            <w:r w:rsidRPr="00E91A1D">
              <w:rPr>
                <w:rFonts w:cs="Times"/>
                <w:szCs w:val="20"/>
                <w:lang w:eastAsia="zh-CN"/>
              </w:rPr>
              <w:t xml:space="preserve">Send an LS to RAN2 to consider the additional support of a MAC CE based indication </w:t>
            </w:r>
          </w:p>
          <w:p w14:paraId="20E2B63F" w14:textId="77777777" w:rsidR="0084511A" w:rsidRPr="00E91A1D" w:rsidRDefault="0084511A" w:rsidP="0084511A">
            <w:pPr>
              <w:pStyle w:val="BodyText"/>
              <w:numPr>
                <w:ilvl w:val="0"/>
                <w:numId w:val="17"/>
              </w:numPr>
              <w:suppressAutoHyphens/>
              <w:overflowPunct/>
              <w:autoSpaceDE/>
              <w:autoSpaceDN/>
              <w:adjustRightInd/>
              <w:spacing w:before="0" w:after="0" w:line="240" w:lineRule="auto"/>
              <w:textAlignment w:val="auto"/>
              <w:rPr>
                <w:rFonts w:cs="Times"/>
                <w:szCs w:val="20"/>
                <w:lang w:eastAsia="zh-CN"/>
              </w:rPr>
            </w:pPr>
            <w:r w:rsidRPr="00E91A1D">
              <w:rPr>
                <w:rFonts w:cs="Times"/>
                <w:szCs w:val="20"/>
                <w:lang w:eastAsia="zh-CN"/>
              </w:rPr>
              <w:t>Subject to UE capability</w:t>
            </w:r>
          </w:p>
          <w:p w14:paraId="34766594" w14:textId="77777777" w:rsidR="0084511A" w:rsidRDefault="0084511A" w:rsidP="006339E5">
            <w:pPr>
              <w:spacing w:before="0" w:after="0" w:line="240" w:lineRule="auto"/>
            </w:pPr>
          </w:p>
          <w:p w14:paraId="3D23BEAD" w14:textId="77777777" w:rsidR="0084511A" w:rsidRPr="00CB51FD" w:rsidRDefault="0084511A" w:rsidP="006339E5">
            <w:pPr>
              <w:spacing w:before="0" w:after="0" w:line="240" w:lineRule="auto"/>
              <w:rPr>
                <w:rFonts w:cs="Times"/>
                <w:b/>
                <w:bCs/>
                <w:highlight w:val="green"/>
                <w:lang w:eastAsia="x-none"/>
              </w:rPr>
            </w:pPr>
            <w:r w:rsidRPr="00E91A1D">
              <w:rPr>
                <w:rFonts w:cs="Times"/>
                <w:b/>
                <w:bCs/>
                <w:highlight w:val="green"/>
                <w:lang w:eastAsia="x-none"/>
              </w:rPr>
              <w:t>Agreement</w:t>
            </w:r>
          </w:p>
          <w:p w14:paraId="1F56B982" w14:textId="77777777" w:rsidR="0084511A" w:rsidRPr="00C10DF9" w:rsidRDefault="0084511A" w:rsidP="006339E5">
            <w:pPr>
              <w:pStyle w:val="ListParagraph"/>
              <w:suppressAutoHyphens/>
              <w:spacing w:before="0" w:after="0" w:line="240" w:lineRule="auto"/>
              <w:ind w:left="0"/>
              <w:rPr>
                <w:lang w:eastAsia="zh-CN"/>
              </w:rPr>
            </w:pPr>
            <w:r w:rsidRPr="00C10DF9">
              <w:rPr>
                <w:lang w:eastAsia="zh-CN"/>
              </w:rPr>
              <w:t>Confirmation of WA from previous meeting</w:t>
            </w:r>
            <w:r>
              <w:rPr>
                <w:lang w:eastAsia="zh-CN"/>
              </w:rPr>
              <w:t xml:space="preserve"> with removal of the two sub-bullets</w:t>
            </w:r>
            <w:r w:rsidRPr="00C10DF9">
              <w:rPr>
                <w:lang w:eastAsia="zh-CN"/>
              </w:rPr>
              <w:t>.</w:t>
            </w:r>
          </w:p>
          <w:p w14:paraId="5D176EB7" w14:textId="77777777" w:rsidR="0084511A" w:rsidRPr="004D075E" w:rsidRDefault="0084511A" w:rsidP="006339E5">
            <w:pPr>
              <w:pStyle w:val="ListParagraph"/>
              <w:suppressAutoHyphens/>
              <w:spacing w:before="0" w:after="0" w:line="240" w:lineRule="auto"/>
              <w:ind w:left="0"/>
              <w:rPr>
                <w:rFonts w:cs="Times"/>
                <w:b/>
                <w:bCs/>
                <w:highlight w:val="darkYellow"/>
              </w:rPr>
            </w:pPr>
            <w:r w:rsidRPr="004D075E">
              <w:rPr>
                <w:rFonts w:cs="Times"/>
                <w:b/>
                <w:bCs/>
                <w:highlight w:val="darkYellow"/>
              </w:rPr>
              <w:t>Working Assumption</w:t>
            </w:r>
          </w:p>
          <w:p w14:paraId="66FF4F0D" w14:textId="77777777" w:rsidR="0084511A" w:rsidRPr="004D075E" w:rsidRDefault="0084511A" w:rsidP="0084511A">
            <w:pPr>
              <w:pStyle w:val="BodyText"/>
              <w:numPr>
                <w:ilvl w:val="1"/>
                <w:numId w:val="10"/>
              </w:numPr>
              <w:suppressAutoHyphens/>
              <w:overflowPunct/>
              <w:autoSpaceDE/>
              <w:autoSpaceDN/>
              <w:adjustRightInd/>
              <w:spacing w:before="0" w:after="0" w:line="240" w:lineRule="auto"/>
              <w:ind w:left="360"/>
              <w:textAlignment w:val="auto"/>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B888721" w14:textId="77777777" w:rsidR="0084511A" w:rsidRPr="004D075E" w:rsidRDefault="0084511A" w:rsidP="0084511A">
            <w:pPr>
              <w:pStyle w:val="ListParagraph"/>
              <w:numPr>
                <w:ilvl w:val="2"/>
                <w:numId w:val="10"/>
              </w:numPr>
              <w:suppressAutoHyphens/>
              <w:autoSpaceDE/>
              <w:autoSpaceDN/>
              <w:adjustRightInd/>
              <w:spacing w:before="0" w:after="0" w:line="240" w:lineRule="auto"/>
              <w:ind w:left="1080"/>
              <w:contextualSpacing w:val="0"/>
              <w:textAlignment w:val="auto"/>
              <w:rPr>
                <w:strike/>
                <w:color w:val="C00000"/>
                <w:u w:val="single"/>
                <w:lang w:eastAsia="zh-CN"/>
              </w:rPr>
            </w:pPr>
            <w:r w:rsidRPr="004D075E">
              <w:rPr>
                <w:strike/>
                <w:color w:val="C00000"/>
                <w:u w:val="single"/>
                <w:lang w:eastAsia="zh-CN"/>
              </w:rPr>
              <w:t>This does not imply that L1 activation/deactivation is supported in Rel-18\</w:t>
            </w:r>
          </w:p>
          <w:p w14:paraId="6FB4DBEB" w14:textId="77777777" w:rsidR="0084511A" w:rsidRPr="004D075E" w:rsidRDefault="0084511A" w:rsidP="0084511A">
            <w:pPr>
              <w:pStyle w:val="ListParagraph"/>
              <w:numPr>
                <w:ilvl w:val="2"/>
                <w:numId w:val="10"/>
              </w:numPr>
              <w:suppressAutoHyphens/>
              <w:autoSpaceDE/>
              <w:autoSpaceDN/>
              <w:adjustRightInd/>
              <w:spacing w:before="0" w:after="0" w:line="240" w:lineRule="auto"/>
              <w:ind w:left="1080"/>
              <w:contextualSpacing w:val="0"/>
              <w:textAlignment w:val="auto"/>
              <w:rPr>
                <w:strike/>
                <w:color w:val="C00000"/>
                <w:u w:val="single"/>
                <w:lang w:eastAsia="zh-CN"/>
              </w:rPr>
            </w:pPr>
            <w:r w:rsidRPr="004D075E">
              <w:rPr>
                <w:strike/>
                <w:color w:val="C00000"/>
                <w:u w:val="single"/>
                <w:lang w:eastAsia="zh-CN"/>
              </w:rPr>
              <w:t>Note: Reliability, overhead, and benefits are FFS</w:t>
            </w:r>
          </w:p>
          <w:p w14:paraId="0865CBF9" w14:textId="77777777" w:rsidR="0084511A" w:rsidRDefault="0084511A" w:rsidP="006339E5">
            <w:pPr>
              <w:spacing w:before="0" w:after="0" w:line="240" w:lineRule="auto"/>
              <w:rPr>
                <w:lang w:eastAsia="x-none"/>
              </w:rPr>
            </w:pPr>
          </w:p>
          <w:p w14:paraId="444EBDD6" w14:textId="77777777" w:rsidR="0084511A" w:rsidRPr="00B54247" w:rsidRDefault="0084511A" w:rsidP="006339E5">
            <w:pPr>
              <w:spacing w:before="0" w:after="0" w:line="240" w:lineRule="auto"/>
              <w:rPr>
                <w:b/>
                <w:bCs/>
                <w:highlight w:val="green"/>
                <w:lang w:eastAsia="x-none"/>
              </w:rPr>
            </w:pPr>
            <w:r w:rsidRPr="00B54247">
              <w:rPr>
                <w:b/>
                <w:bCs/>
                <w:highlight w:val="green"/>
                <w:lang w:eastAsia="x-none"/>
              </w:rPr>
              <w:t>Agreement</w:t>
            </w:r>
          </w:p>
          <w:p w14:paraId="1BD5A54B" w14:textId="77777777" w:rsidR="0084511A" w:rsidRPr="00953E29" w:rsidRDefault="0084511A" w:rsidP="006339E5">
            <w:pPr>
              <w:pStyle w:val="BodyText"/>
              <w:suppressAutoHyphens/>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6E32ECF5" w14:textId="77777777" w:rsidR="0084511A" w:rsidRPr="004F7AAD"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32B9747B" w14:textId="77777777" w:rsidR="0084511A" w:rsidRPr="00F7271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F7271C">
              <w:rPr>
                <w:rFonts w:ascii="Times New Roman" w:eastAsia="Malgun Gothic" w:hAnsi="Times New Roman"/>
                <w:szCs w:val="20"/>
                <w:lang w:eastAsia="ko-KR"/>
              </w:rPr>
              <w:t>FFS: Monitoring within DRX active time</w:t>
            </w:r>
          </w:p>
          <w:p w14:paraId="0FB667BB" w14:textId="77777777" w:rsidR="0084511A" w:rsidRPr="00F7271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F7271C">
              <w:rPr>
                <w:rFonts w:ascii="Times New Roman" w:eastAsia="Malgun Gothic" w:hAnsi="Times New Roman"/>
                <w:szCs w:val="20"/>
                <w:lang w:eastAsia="ko-KR"/>
              </w:rPr>
              <w:t>FFS: Field content</w:t>
            </w:r>
          </w:p>
          <w:p w14:paraId="63B62AA0" w14:textId="77777777" w:rsidR="0084511A" w:rsidRPr="00766C6C"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2_X</w:t>
            </w:r>
          </w:p>
          <w:p w14:paraId="5E8E3715"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10E3FD3E" w14:textId="77777777" w:rsidR="0084511A" w:rsidRPr="00766C6C" w:rsidRDefault="0084511A" w:rsidP="0084511A">
            <w:pPr>
              <w:pStyle w:val="BodyText"/>
              <w:numPr>
                <w:ilvl w:val="2"/>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1576FA7C" w14:textId="77777777" w:rsidR="0084511A" w:rsidRPr="00766C6C" w:rsidRDefault="0084511A" w:rsidP="0084511A">
            <w:pPr>
              <w:pStyle w:val="BodyText"/>
              <w:numPr>
                <w:ilvl w:val="2"/>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10741B0D" w14:textId="77777777" w:rsidR="0084511A" w:rsidRPr="00766C6C" w:rsidRDefault="0084511A" w:rsidP="0084511A">
            <w:pPr>
              <w:pStyle w:val="BodyText"/>
              <w:numPr>
                <w:ilvl w:val="3"/>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513E7772" w14:textId="77777777" w:rsidR="0084511A" w:rsidRPr="00766C6C" w:rsidRDefault="0084511A" w:rsidP="0084511A">
            <w:pPr>
              <w:pStyle w:val="BodyText"/>
              <w:numPr>
                <w:ilvl w:val="3"/>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64793351" w14:textId="77777777" w:rsidR="0084511A" w:rsidRPr="00766C6C" w:rsidRDefault="0084511A" w:rsidP="0084511A">
            <w:pPr>
              <w:pStyle w:val="BodyText"/>
              <w:numPr>
                <w:ilvl w:val="2"/>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FFS: other field details, mapping of UE and each blocks</w:t>
            </w:r>
          </w:p>
          <w:p w14:paraId="18B2A1A4"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DCI size indicated by higher layers</w:t>
            </w:r>
          </w:p>
          <w:p w14:paraId="17EFC3AF"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6432BF67" w14:textId="77777777" w:rsidR="0084511A" w:rsidRPr="00766C6C"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759F">
              <w:rPr>
                <w:szCs w:val="20"/>
              </w:rPr>
              <w:t>FFS: application delay, timers for activation/deactivation</w:t>
            </w:r>
          </w:p>
          <w:p w14:paraId="09E5C06B" w14:textId="77777777" w:rsidR="0084511A" w:rsidRPr="00766C6C"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4E136EDC" w14:textId="77777777" w:rsidR="0084511A" w:rsidRPr="00766C6C"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5A90CB48"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7FD36F6E"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PDCCH monitoring occasion</w:t>
            </w:r>
          </w:p>
          <w:p w14:paraId="6D66CCD7"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1BCD33F1" w14:textId="77777777" w:rsidR="0084511A" w:rsidRPr="00766C6C" w:rsidRDefault="0084511A" w:rsidP="0084511A">
            <w:pPr>
              <w:pStyle w:val="BodyText"/>
              <w:numPr>
                <w:ilvl w:val="1"/>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2A4E6451" w14:textId="77777777" w:rsidR="0084511A" w:rsidRPr="00766C6C"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1C6B4102" w14:textId="77777777" w:rsidR="0084511A" w:rsidRDefault="0084511A" w:rsidP="006339E5">
            <w:pPr>
              <w:spacing w:before="0" w:after="0" w:line="240" w:lineRule="auto"/>
              <w:rPr>
                <w:lang w:val="en-GB"/>
              </w:rPr>
            </w:pPr>
          </w:p>
          <w:p w14:paraId="59A9AB70" w14:textId="77777777" w:rsidR="0084511A" w:rsidRPr="00F503C0" w:rsidRDefault="0084511A" w:rsidP="006339E5">
            <w:pPr>
              <w:spacing w:before="0" w:after="0" w:line="240" w:lineRule="auto"/>
              <w:rPr>
                <w:b/>
                <w:bCs/>
                <w:highlight w:val="green"/>
                <w:lang w:eastAsia="x-none"/>
              </w:rPr>
            </w:pPr>
            <w:r w:rsidRPr="00F503C0">
              <w:rPr>
                <w:b/>
                <w:bCs/>
                <w:highlight w:val="green"/>
                <w:lang w:eastAsia="x-none"/>
              </w:rPr>
              <w:t>Agreement</w:t>
            </w:r>
          </w:p>
          <w:p w14:paraId="5D22CCFD" w14:textId="77777777" w:rsidR="0084511A" w:rsidRPr="005A4E8E" w:rsidRDefault="0084511A" w:rsidP="006339E5">
            <w:pPr>
              <w:pStyle w:val="BodyText"/>
              <w:spacing w:before="0" w:after="0" w:line="240" w:lineRule="auto"/>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1B1EF5EE" w14:textId="77777777" w:rsidR="0084511A" w:rsidRDefault="0084511A" w:rsidP="0084511A">
            <w:pPr>
              <w:pStyle w:val="BodyText"/>
              <w:numPr>
                <w:ilvl w:val="0"/>
                <w:numId w:val="14"/>
              </w:numPr>
              <w:suppressAutoHyphens/>
              <w:overflowPunct/>
              <w:autoSpaceDE/>
              <w:autoSpaceDN/>
              <w:adjustRightInd/>
              <w:spacing w:before="0" w:after="0" w:line="240" w:lineRule="auto"/>
              <w:textAlignment w:val="auto"/>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2_X</w:t>
            </w:r>
          </w:p>
          <w:p w14:paraId="0DCD7425" w14:textId="77777777" w:rsidR="0084511A" w:rsidRDefault="0084511A" w:rsidP="0084511A">
            <w:pPr>
              <w:pStyle w:val="ListParagraph"/>
              <w:numPr>
                <w:ilvl w:val="1"/>
                <w:numId w:val="14"/>
              </w:numPr>
              <w:suppressAutoHyphens/>
              <w:autoSpaceDE/>
              <w:autoSpaceDN/>
              <w:adjustRightInd/>
              <w:spacing w:before="0" w:after="0" w:line="240" w:lineRule="auto"/>
              <w:contextualSpacing w:val="0"/>
              <w:textAlignment w:val="auto"/>
              <w:rPr>
                <w:rFonts w:eastAsia="Malgun Gothic"/>
              </w:rPr>
            </w:pPr>
            <w:r>
              <w:rPr>
                <w:rFonts w:eastAsia="Malgun Gothic"/>
              </w:rPr>
              <w:t>DCI size budget is not increased</w:t>
            </w:r>
          </w:p>
          <w:p w14:paraId="1DED6A43" w14:textId="77777777" w:rsidR="0084511A" w:rsidRDefault="0084511A" w:rsidP="0084511A">
            <w:pPr>
              <w:pStyle w:val="ListParagraph"/>
              <w:numPr>
                <w:ilvl w:val="1"/>
                <w:numId w:val="14"/>
              </w:numPr>
              <w:suppressAutoHyphens/>
              <w:autoSpaceDE/>
              <w:autoSpaceDN/>
              <w:adjustRightInd/>
              <w:spacing w:before="0" w:after="0" w:line="240" w:lineRule="auto"/>
              <w:contextualSpacing w:val="0"/>
              <w:textAlignment w:val="auto"/>
              <w:rPr>
                <w:rFonts w:eastAsia="Malgun Gothic"/>
              </w:rPr>
            </w:pPr>
            <w:r>
              <w:rPr>
                <w:rFonts w:eastAsia="Malgun Gothic"/>
              </w:rPr>
              <w:t>Number of required BDs is not increased</w:t>
            </w:r>
          </w:p>
          <w:p w14:paraId="3812565F" w14:textId="77777777" w:rsidR="0084511A" w:rsidRDefault="0084511A" w:rsidP="0084511A">
            <w:pPr>
              <w:pStyle w:val="ListParagraph"/>
              <w:numPr>
                <w:ilvl w:val="1"/>
                <w:numId w:val="14"/>
              </w:numPr>
              <w:suppressAutoHyphens/>
              <w:autoSpaceDE/>
              <w:autoSpaceDN/>
              <w:adjustRightInd/>
              <w:spacing w:before="0" w:after="0" w:line="240" w:lineRule="auto"/>
              <w:contextualSpacing w:val="0"/>
              <w:textAlignment w:val="auto"/>
              <w:rPr>
                <w:rFonts w:eastAsia="Malgun Gothic"/>
              </w:rPr>
            </w:pPr>
            <w:r>
              <w:rPr>
                <w:rFonts w:eastAsia="Malgun Gothic"/>
              </w:rPr>
              <w:t>FFS: PDCCH monitoring configuration for the new DCI format is identical to PDCCH monitoring configuration for DCI format 2_6 if the UE monitors both DCI formats</w:t>
            </w:r>
          </w:p>
          <w:p w14:paraId="32883FAC" w14:textId="77777777" w:rsidR="0084511A" w:rsidRPr="00AC4095" w:rsidRDefault="0084511A" w:rsidP="0084511A">
            <w:pPr>
              <w:pStyle w:val="ListParagraph"/>
              <w:numPr>
                <w:ilvl w:val="2"/>
                <w:numId w:val="14"/>
              </w:numPr>
              <w:suppressAutoHyphens/>
              <w:autoSpaceDE/>
              <w:autoSpaceDN/>
              <w:adjustRightInd/>
              <w:spacing w:before="0" w:after="0" w:line="240" w:lineRule="auto"/>
              <w:contextualSpacing w:val="0"/>
              <w:textAlignment w:val="auto"/>
              <w:rPr>
                <w:rFonts w:eastAsia="Malgun Gothic"/>
              </w:rPr>
            </w:pPr>
            <w:r>
              <w:rPr>
                <w:rFonts w:eastAsia="Malgun Gothic"/>
              </w:rPr>
              <w:t>FFS: New RNTI is used</w:t>
            </w:r>
          </w:p>
        </w:tc>
      </w:tr>
    </w:tbl>
    <w:p w14:paraId="76610FB6" w14:textId="77777777" w:rsidR="0084511A" w:rsidRDefault="0084511A" w:rsidP="0084511A">
      <w:pPr>
        <w:spacing w:before="120" w:after="120"/>
        <w:jc w:val="both"/>
        <w:rPr>
          <w:lang w:eastAsia="zh-CN"/>
        </w:rPr>
      </w:pPr>
    </w:p>
    <w:p w14:paraId="5B5D38A7" w14:textId="031F7287" w:rsidR="0084511A" w:rsidRDefault="00734A59" w:rsidP="00F3056A">
      <w:pPr>
        <w:jc w:val="both"/>
        <w:rPr>
          <w:lang w:eastAsia="zh-CN"/>
        </w:rPr>
      </w:pPr>
      <w:r>
        <w:rPr>
          <w:lang w:eastAsia="zh-CN"/>
        </w:rPr>
        <w:t xml:space="preserve">Based on agreements on L1 signaling, </w:t>
      </w:r>
      <w:r w:rsidR="00286D83">
        <w:rPr>
          <w:lang w:eastAsia="zh-CN"/>
        </w:rPr>
        <w:t>the details of the DCI design to supporting activation and deactivation of cell DTX and DRX configuration needs to be completed.</w:t>
      </w:r>
      <w:r w:rsidR="00C14CA2">
        <w:rPr>
          <w:lang w:eastAsia="zh-CN"/>
        </w:rPr>
        <w:t xml:space="preserve"> Since the DCI format need to be able to support an arbitrary number of group of UEs</w:t>
      </w:r>
      <w:r w:rsidR="00DA29F6">
        <w:rPr>
          <w:lang w:eastAsia="zh-CN"/>
        </w:rPr>
        <w:t>, we suggest to leverage DCI format 2_6 structure, where the DCI are composed of N information blocks</w:t>
      </w:r>
      <w:r w:rsidR="006C78CC">
        <w:rPr>
          <w:lang w:eastAsia="zh-CN"/>
        </w:rPr>
        <w:t>.</w:t>
      </w:r>
      <w:r w:rsidR="00FB2839">
        <w:rPr>
          <w:lang w:eastAsia="zh-CN"/>
        </w:rPr>
        <w:t xml:space="preserve"> The DCI can be scrambled with a new RNTI dedicated for cell DTX/DRX configuration activation and deactivation purposes. The introduction of the new RNTI does not increase the blind decoding (BD) attempts needed to be made by the UE as </w:t>
      </w:r>
      <w:r w:rsidR="00582A67">
        <w:rPr>
          <w:lang w:eastAsia="zh-CN"/>
        </w:rPr>
        <w:t>BD attempts depend on number of different DCI sizes and not based on number of RNTIs supported.</w:t>
      </w:r>
    </w:p>
    <w:p w14:paraId="4B7652E2" w14:textId="4E7FBBF7" w:rsidR="003E12A5" w:rsidRDefault="00B648BB" w:rsidP="00F3056A">
      <w:pPr>
        <w:jc w:val="both"/>
        <w:rPr>
          <w:b/>
          <w:bCs/>
          <w:lang w:eastAsia="zh-CN"/>
        </w:rPr>
      </w:pPr>
      <w:r w:rsidRPr="000A019D">
        <w:rPr>
          <w:b/>
          <w:bCs/>
          <w:lang w:eastAsia="zh-CN"/>
        </w:rPr>
        <w:t xml:space="preserve">Proposal </w:t>
      </w:r>
      <w:r>
        <w:rPr>
          <w:b/>
          <w:bCs/>
          <w:lang w:eastAsia="zh-CN"/>
        </w:rPr>
        <w:t>1</w:t>
      </w:r>
      <w:r w:rsidRPr="000A019D">
        <w:rPr>
          <w:b/>
          <w:bCs/>
          <w:lang w:eastAsia="zh-CN"/>
        </w:rPr>
        <w:t>:</w:t>
      </w:r>
    </w:p>
    <w:p w14:paraId="155AD737" w14:textId="051686AE" w:rsidR="00B648BB" w:rsidRDefault="0033679F" w:rsidP="00B648BB">
      <w:pPr>
        <w:pStyle w:val="ListParagraph"/>
        <w:numPr>
          <w:ilvl w:val="0"/>
          <w:numId w:val="14"/>
        </w:numPr>
        <w:jc w:val="both"/>
        <w:rPr>
          <w:lang w:eastAsia="zh-CN"/>
        </w:rPr>
      </w:pPr>
      <w:r>
        <w:rPr>
          <w:lang w:eastAsia="zh-CN"/>
        </w:rPr>
        <w:t xml:space="preserve">DCI format 2_X for activation and deactivation of cell DTX/DRX configuration </w:t>
      </w:r>
      <w:r w:rsidR="00F871AA">
        <w:rPr>
          <w:lang w:eastAsia="zh-CN"/>
        </w:rPr>
        <w:t>consists of following information fields:</w:t>
      </w:r>
    </w:p>
    <w:p w14:paraId="52FF1874" w14:textId="4EC42F02" w:rsidR="00F871AA" w:rsidRDefault="00F871AA" w:rsidP="00F871AA">
      <w:pPr>
        <w:pStyle w:val="ListParagraph"/>
        <w:numPr>
          <w:ilvl w:val="1"/>
          <w:numId w:val="14"/>
        </w:numPr>
        <w:jc w:val="both"/>
        <w:rPr>
          <w:lang w:eastAsia="zh-CN"/>
        </w:rPr>
      </w:pPr>
      <w:r>
        <w:rPr>
          <w:lang w:eastAsia="zh-CN"/>
        </w:rPr>
        <w:t>Information Block number 1, information block number 2, …, information block number N</w:t>
      </w:r>
    </w:p>
    <w:p w14:paraId="3C0BE84D" w14:textId="138D25BD" w:rsidR="008C2A68" w:rsidRDefault="008C2A68" w:rsidP="00F871AA">
      <w:pPr>
        <w:pStyle w:val="ListParagraph"/>
        <w:numPr>
          <w:ilvl w:val="1"/>
          <w:numId w:val="14"/>
        </w:numPr>
        <w:jc w:val="both"/>
        <w:rPr>
          <w:lang w:eastAsia="zh-CN"/>
        </w:rPr>
      </w:pPr>
      <w:r>
        <w:rPr>
          <w:lang w:eastAsia="zh-CN"/>
        </w:rPr>
        <w:t>Where number of information block N is determined by the size of the DCI.</w:t>
      </w:r>
    </w:p>
    <w:p w14:paraId="717D516A" w14:textId="4203097A" w:rsidR="005948CB" w:rsidRDefault="005948CB" w:rsidP="005948CB">
      <w:pPr>
        <w:jc w:val="both"/>
        <w:rPr>
          <w:b/>
          <w:bCs/>
          <w:lang w:eastAsia="zh-CN"/>
        </w:rPr>
      </w:pPr>
      <w:r w:rsidRPr="000A019D">
        <w:rPr>
          <w:b/>
          <w:bCs/>
          <w:lang w:eastAsia="zh-CN"/>
        </w:rPr>
        <w:t xml:space="preserve">Proposal </w:t>
      </w:r>
      <w:r>
        <w:rPr>
          <w:b/>
          <w:bCs/>
          <w:lang w:eastAsia="zh-CN"/>
        </w:rPr>
        <w:t>2</w:t>
      </w:r>
      <w:r w:rsidRPr="000A019D">
        <w:rPr>
          <w:b/>
          <w:bCs/>
          <w:lang w:eastAsia="zh-CN"/>
        </w:rPr>
        <w:t>:</w:t>
      </w:r>
    </w:p>
    <w:p w14:paraId="7B1A2444" w14:textId="73076944" w:rsidR="005948CB" w:rsidRDefault="005948CB" w:rsidP="005948CB">
      <w:pPr>
        <w:pStyle w:val="ListParagraph"/>
        <w:numPr>
          <w:ilvl w:val="0"/>
          <w:numId w:val="14"/>
        </w:numPr>
        <w:jc w:val="both"/>
        <w:rPr>
          <w:lang w:eastAsia="zh-CN"/>
        </w:rPr>
      </w:pPr>
      <w:r>
        <w:rPr>
          <w:lang w:eastAsia="zh-CN"/>
        </w:rPr>
        <w:t xml:space="preserve">DCI format 2_X for activation and deactivation of cell DTX/DRX configuration </w:t>
      </w:r>
      <w:r>
        <w:rPr>
          <w:lang w:eastAsia="zh-CN"/>
        </w:rPr>
        <w:t>is scrambled with new RNTI dedicated for cell DTX/DRX operations, e.</w:t>
      </w:r>
      <w:r w:rsidR="006434B1">
        <w:rPr>
          <w:lang w:eastAsia="zh-CN"/>
        </w:rPr>
        <w:t>g.</w:t>
      </w:r>
      <w:r>
        <w:rPr>
          <w:lang w:eastAsia="zh-CN"/>
        </w:rPr>
        <w:t xml:space="preserve"> </w:t>
      </w:r>
      <w:r w:rsidR="004D18CD" w:rsidRPr="00F16425">
        <w:rPr>
          <w:i/>
          <w:iCs/>
          <w:lang w:eastAsia="zh-CN"/>
        </w:rPr>
        <w:t>cdd-RNTI</w:t>
      </w:r>
    </w:p>
    <w:p w14:paraId="0279EE02" w14:textId="2475C567" w:rsidR="005948CB" w:rsidRDefault="007D3545" w:rsidP="005948CB">
      <w:pPr>
        <w:jc w:val="both"/>
        <w:rPr>
          <w:lang w:eastAsia="zh-CN"/>
        </w:rPr>
      </w:pPr>
      <w:r>
        <w:rPr>
          <w:lang w:eastAsia="zh-CN"/>
        </w:rPr>
        <w:t>Each information filed of the DCI need to carry sufficient information to either activate or deactivate a cell DTX and/or cell DRX configuration, which may be configured separately.</w:t>
      </w:r>
      <w:r w:rsidR="00CE192E">
        <w:rPr>
          <w:lang w:eastAsia="zh-CN"/>
        </w:rPr>
        <w:t xml:space="preserve"> We suggest to use a simple </w:t>
      </w:r>
      <w:r w:rsidR="00142842">
        <w:rPr>
          <w:lang w:eastAsia="zh-CN"/>
        </w:rPr>
        <w:t>1</w:t>
      </w:r>
      <w:r w:rsidR="00405676">
        <w:rPr>
          <w:lang w:eastAsia="zh-CN"/>
        </w:rPr>
        <w:t xml:space="preserve"> bit indicator to activate or deactivate a cell DTX configuration, a 1 bit indicator to activate or deactivate a cell DRX configuration.</w:t>
      </w:r>
      <w:r w:rsidR="00F027DA">
        <w:rPr>
          <w:lang w:eastAsia="zh-CN"/>
        </w:rPr>
        <w:t xml:space="preserve"> So far RAN2 has agreed to support a single DTX/DRX configuration. However, discussion on support of multiple DTX/DRX configuration </w:t>
      </w:r>
      <w:r w:rsidR="00C37F5C">
        <w:rPr>
          <w:lang w:eastAsia="zh-CN"/>
        </w:rPr>
        <w:t>is being conducted. In case, multiple DTX/DRX configuration are supported in the future</w:t>
      </w:r>
      <w:r w:rsidR="005B3C83">
        <w:rPr>
          <w:lang w:eastAsia="zh-CN"/>
        </w:rPr>
        <w:t xml:space="preserve">, the same information block format can be used to activate and deactivate multiple DTX/DRX configurations. Each information block can be directly mapped to a specific configuration of a UE. In case UE supports multiple configurations, the UE may simply </w:t>
      </w:r>
      <w:r w:rsidR="00C021C8">
        <w:rPr>
          <w:lang w:eastAsia="zh-CN"/>
        </w:rPr>
        <w:t>read multiple information blocks that correspond to each configuration. Therefore, the information block of 2 bits, one for cell DTX and one for DRX configuration may be sufficient.</w:t>
      </w:r>
    </w:p>
    <w:p w14:paraId="5A233C51" w14:textId="7FBEA594" w:rsidR="00C021C8" w:rsidRDefault="00C021C8" w:rsidP="00C021C8">
      <w:pPr>
        <w:jc w:val="both"/>
        <w:rPr>
          <w:b/>
          <w:bCs/>
          <w:lang w:eastAsia="zh-CN"/>
        </w:rPr>
      </w:pPr>
      <w:r w:rsidRPr="000A019D">
        <w:rPr>
          <w:b/>
          <w:bCs/>
          <w:lang w:eastAsia="zh-CN"/>
        </w:rPr>
        <w:t xml:space="preserve">Proposal </w:t>
      </w:r>
      <w:r w:rsidR="00AE26BE">
        <w:rPr>
          <w:b/>
          <w:bCs/>
          <w:lang w:eastAsia="zh-CN"/>
        </w:rPr>
        <w:t>3</w:t>
      </w:r>
      <w:r w:rsidRPr="000A019D">
        <w:rPr>
          <w:b/>
          <w:bCs/>
          <w:lang w:eastAsia="zh-CN"/>
        </w:rPr>
        <w:t>:</w:t>
      </w:r>
    </w:p>
    <w:p w14:paraId="14CDCCDD" w14:textId="0AAE8B11" w:rsidR="00C021C8" w:rsidRDefault="00C021C8" w:rsidP="00C021C8">
      <w:pPr>
        <w:pStyle w:val="ListParagraph"/>
        <w:numPr>
          <w:ilvl w:val="0"/>
          <w:numId w:val="14"/>
        </w:numPr>
        <w:jc w:val="both"/>
        <w:rPr>
          <w:lang w:eastAsia="zh-CN"/>
        </w:rPr>
      </w:pPr>
      <w:r>
        <w:rPr>
          <w:lang w:eastAsia="zh-CN"/>
        </w:rPr>
        <w:t xml:space="preserve">Information block field of the </w:t>
      </w:r>
      <w:r>
        <w:rPr>
          <w:lang w:eastAsia="zh-CN"/>
        </w:rPr>
        <w:t xml:space="preserve">DCI format 2_X for activation and deactivation of cell DTX/DRX configuration consists of following </w:t>
      </w:r>
      <w:r>
        <w:rPr>
          <w:lang w:eastAsia="zh-CN"/>
        </w:rPr>
        <w:t>sub-</w:t>
      </w:r>
      <w:r>
        <w:rPr>
          <w:lang w:eastAsia="zh-CN"/>
        </w:rPr>
        <w:t>fields:</w:t>
      </w:r>
    </w:p>
    <w:p w14:paraId="37F27991" w14:textId="5CA35119" w:rsidR="00F85784" w:rsidRDefault="00C021C8" w:rsidP="00C021C8">
      <w:pPr>
        <w:pStyle w:val="ListParagraph"/>
        <w:numPr>
          <w:ilvl w:val="1"/>
          <w:numId w:val="14"/>
        </w:numPr>
        <w:jc w:val="both"/>
        <w:rPr>
          <w:lang w:eastAsia="zh-CN"/>
        </w:rPr>
      </w:pPr>
      <w:r>
        <w:rPr>
          <w:lang w:eastAsia="zh-CN"/>
        </w:rPr>
        <w:t xml:space="preserve">Activation/deactivation of </w:t>
      </w:r>
      <w:r w:rsidR="00F85784">
        <w:rPr>
          <w:lang w:eastAsia="zh-CN"/>
        </w:rPr>
        <w:t>configured cell DTX – 1 bit</w:t>
      </w:r>
    </w:p>
    <w:p w14:paraId="34CA8471" w14:textId="72F04274" w:rsidR="00F85784" w:rsidRDefault="00F85784" w:rsidP="00F85784">
      <w:pPr>
        <w:pStyle w:val="ListParagraph"/>
        <w:numPr>
          <w:ilvl w:val="1"/>
          <w:numId w:val="14"/>
        </w:numPr>
        <w:jc w:val="both"/>
        <w:rPr>
          <w:lang w:eastAsia="zh-CN"/>
        </w:rPr>
      </w:pPr>
      <w:r>
        <w:rPr>
          <w:lang w:eastAsia="zh-CN"/>
        </w:rPr>
        <w:t>Activation/deactivation of configured cell D</w:t>
      </w:r>
      <w:r>
        <w:rPr>
          <w:lang w:eastAsia="zh-CN"/>
        </w:rPr>
        <w:t>R</w:t>
      </w:r>
      <w:r>
        <w:rPr>
          <w:lang w:eastAsia="zh-CN"/>
        </w:rPr>
        <w:t>X – 1 bit</w:t>
      </w:r>
    </w:p>
    <w:p w14:paraId="239E8058" w14:textId="727D0684" w:rsidR="00AE26BE" w:rsidRDefault="00AE26BE" w:rsidP="00AE26BE">
      <w:pPr>
        <w:jc w:val="both"/>
        <w:rPr>
          <w:b/>
          <w:bCs/>
          <w:lang w:eastAsia="zh-CN"/>
        </w:rPr>
      </w:pPr>
      <w:r>
        <w:rPr>
          <w:b/>
          <w:bCs/>
          <w:lang w:eastAsia="zh-CN"/>
        </w:rPr>
        <w:lastRenderedPageBreak/>
        <w:t>Observation</w:t>
      </w:r>
      <w:r w:rsidRPr="000A019D">
        <w:rPr>
          <w:b/>
          <w:bCs/>
          <w:lang w:eastAsia="zh-CN"/>
        </w:rPr>
        <w:t xml:space="preserve"> </w:t>
      </w:r>
      <w:r>
        <w:rPr>
          <w:b/>
          <w:bCs/>
          <w:lang w:eastAsia="zh-CN"/>
        </w:rPr>
        <w:t>1</w:t>
      </w:r>
      <w:r w:rsidRPr="000A019D">
        <w:rPr>
          <w:b/>
          <w:bCs/>
          <w:lang w:eastAsia="zh-CN"/>
        </w:rPr>
        <w:t>:</w:t>
      </w:r>
    </w:p>
    <w:p w14:paraId="12AE7FEC" w14:textId="124299BC" w:rsidR="00AE26BE" w:rsidRDefault="00C55C3E" w:rsidP="00AE26BE">
      <w:pPr>
        <w:pStyle w:val="ListParagraph"/>
        <w:numPr>
          <w:ilvl w:val="0"/>
          <w:numId w:val="14"/>
        </w:numPr>
        <w:jc w:val="both"/>
        <w:rPr>
          <w:lang w:eastAsia="zh-CN"/>
        </w:rPr>
      </w:pPr>
      <w:r>
        <w:rPr>
          <w:lang w:eastAsia="zh-CN"/>
        </w:rPr>
        <w:t xml:space="preserve">2 bit </w:t>
      </w:r>
      <w:r w:rsidR="00AE26BE">
        <w:rPr>
          <w:lang w:eastAsia="zh-CN"/>
        </w:rPr>
        <w:t xml:space="preserve">Information block field of the DCI format 2_X for activation and deactivation of cell DTX/DRX configuration </w:t>
      </w:r>
      <w:r>
        <w:rPr>
          <w:lang w:eastAsia="zh-CN"/>
        </w:rPr>
        <w:t xml:space="preserve">can be applicable to support activation and/or deactivation of </w:t>
      </w:r>
      <w:r w:rsidR="00AD5DD7">
        <w:rPr>
          <w:lang w:eastAsia="zh-CN"/>
        </w:rPr>
        <w:t xml:space="preserve">a configuration of the </w:t>
      </w:r>
      <w:r>
        <w:rPr>
          <w:lang w:eastAsia="zh-CN"/>
        </w:rPr>
        <w:t>multiple cell DTX/DRX configuration</w:t>
      </w:r>
      <w:r w:rsidR="00AD5DD7">
        <w:rPr>
          <w:lang w:eastAsia="zh-CN"/>
        </w:rPr>
        <w:t>s.</w:t>
      </w:r>
    </w:p>
    <w:p w14:paraId="393CDADB" w14:textId="4D0A85C0" w:rsidR="00AD5DD7" w:rsidRDefault="00AD5DD7" w:rsidP="00AE26BE">
      <w:pPr>
        <w:pStyle w:val="ListParagraph"/>
        <w:numPr>
          <w:ilvl w:val="0"/>
          <w:numId w:val="14"/>
        </w:numPr>
        <w:jc w:val="both"/>
        <w:rPr>
          <w:lang w:eastAsia="zh-CN"/>
        </w:rPr>
      </w:pPr>
      <w:r>
        <w:rPr>
          <w:lang w:eastAsia="zh-CN"/>
        </w:rPr>
        <w:t>No</w:t>
      </w:r>
      <w:r w:rsidR="007A4633">
        <w:rPr>
          <w:lang w:eastAsia="zh-CN"/>
        </w:rPr>
        <w:t xml:space="preserve"> additional reserved bits is necessarily to support future expansions of the feature.</w:t>
      </w:r>
    </w:p>
    <w:p w14:paraId="31800F89" w14:textId="6B5CBE40" w:rsidR="0010766C" w:rsidRDefault="0010766C" w:rsidP="00F3056A">
      <w:pPr>
        <w:jc w:val="both"/>
        <w:rPr>
          <w:lang w:eastAsia="zh-CN"/>
        </w:rPr>
      </w:pPr>
    </w:p>
    <w:p w14:paraId="7EDFF7C5" w14:textId="3B38B2D9" w:rsidR="00D510FD" w:rsidRDefault="00FB1E9B" w:rsidP="00EB621A">
      <w:pPr>
        <w:pStyle w:val="Heading2"/>
      </w:pPr>
      <w:r>
        <w:t xml:space="preserve">Types of signal/channel transmission/receptions </w:t>
      </w:r>
      <w:r w:rsidR="00EB621A">
        <w:t>allowed outside active time</w:t>
      </w:r>
    </w:p>
    <w:p w14:paraId="37B2D3A8" w14:textId="77777777" w:rsidR="00E12E75" w:rsidRDefault="00E12E75" w:rsidP="00F3056A">
      <w:pPr>
        <w:jc w:val="both"/>
        <w:rPr>
          <w:lang w:eastAsia="zh-CN"/>
        </w:rPr>
      </w:pPr>
    </w:p>
    <w:p w14:paraId="063493FA" w14:textId="78A1CEB2" w:rsidR="00E12E75" w:rsidRDefault="00E12E75" w:rsidP="00F3056A">
      <w:pPr>
        <w:jc w:val="both"/>
        <w:rPr>
          <w:lang w:eastAsia="zh-CN"/>
        </w:rPr>
      </w:pPr>
      <w:r>
        <w:rPr>
          <w:lang w:eastAsia="zh-CN"/>
        </w:rPr>
        <w:t xml:space="preserve">Agreements </w:t>
      </w:r>
      <w:r w:rsidR="009E0029">
        <w:rPr>
          <w:lang w:eastAsia="zh-CN"/>
        </w:rPr>
        <w:t xml:space="preserve">made so far </w:t>
      </w:r>
      <w:r>
        <w:rPr>
          <w:lang w:eastAsia="zh-CN"/>
        </w:rPr>
        <w:t xml:space="preserve">on </w:t>
      </w:r>
      <w:r w:rsidR="009E0029">
        <w:rPr>
          <w:lang w:eastAsia="zh-CN"/>
        </w:rPr>
        <w:t>DTX/DRX of signals and channels from cell DTX/DRX operations are as follows:</w:t>
      </w:r>
    </w:p>
    <w:tbl>
      <w:tblPr>
        <w:tblStyle w:val="TableGrid"/>
        <w:tblW w:w="0" w:type="auto"/>
        <w:tblLook w:val="04A0" w:firstRow="1" w:lastRow="0" w:firstColumn="1" w:lastColumn="0" w:noHBand="0" w:noVBand="1"/>
      </w:tblPr>
      <w:tblGrid>
        <w:gridCol w:w="9962"/>
      </w:tblGrid>
      <w:tr w:rsidR="009E0029" w14:paraId="6CB6D0C6" w14:textId="77777777" w:rsidTr="009E0029">
        <w:tc>
          <w:tcPr>
            <w:tcW w:w="9962" w:type="dxa"/>
          </w:tcPr>
          <w:p w14:paraId="0F11E507" w14:textId="71577300" w:rsidR="00A3651E" w:rsidRPr="007663C5" w:rsidRDefault="00A3651E" w:rsidP="007663C5">
            <w:pPr>
              <w:spacing w:before="0" w:after="0" w:line="240" w:lineRule="auto"/>
              <w:rPr>
                <w:b/>
                <w:bCs/>
              </w:rPr>
            </w:pPr>
            <w:r w:rsidRPr="007663C5">
              <w:rPr>
                <w:b/>
                <w:bCs/>
              </w:rPr>
              <w:t xml:space="preserve">Agreements </w:t>
            </w:r>
            <w:r w:rsidRPr="007663C5">
              <w:rPr>
                <w:b/>
                <w:bCs/>
              </w:rPr>
              <w:t>(RAN2 #121)</w:t>
            </w:r>
            <w:r w:rsidR="007663C5">
              <w:rPr>
                <w:b/>
                <w:bCs/>
              </w:rPr>
              <w:t>:</w:t>
            </w:r>
          </w:p>
          <w:p w14:paraId="3C8C0939" w14:textId="77777777" w:rsidR="00A3651E" w:rsidRPr="007663C5" w:rsidRDefault="00A3651E" w:rsidP="007663C5">
            <w:pPr>
              <w:spacing w:before="0" w:after="0" w:line="240" w:lineRule="auto"/>
            </w:pPr>
            <w:r w:rsidRPr="007663C5">
              <w:t>1.</w:t>
            </w:r>
            <w:r w:rsidRPr="007663C5">
              <w:tab/>
              <w:t>There will be no impact to RACH, paging, and SIBs in idle/inactive for both gNB and Rel-18 and legacy UEs</w:t>
            </w:r>
          </w:p>
          <w:p w14:paraId="634A94B7" w14:textId="77777777" w:rsidR="00A3651E" w:rsidRPr="007663C5" w:rsidRDefault="00A3651E" w:rsidP="007663C5">
            <w:pPr>
              <w:spacing w:before="0" w:after="0" w:line="240" w:lineRule="auto"/>
            </w:pPr>
            <w:r w:rsidRPr="007663C5">
              <w:t>2.</w:t>
            </w:r>
            <w:r w:rsidRPr="007663C5">
              <w:tab/>
              <w:t>Rel-18 NES capable CONNECTED UE(s) can perform RACH and receive SIBs in non-active duration of cell DTX and/or DRX (i.e., same behavior for cell DTX and cell DRX).  No further enhancements for CBRA and CFRA will be pursued.</w:t>
            </w:r>
          </w:p>
          <w:p w14:paraId="61A8B0A5" w14:textId="77777777" w:rsidR="00A3651E" w:rsidRPr="007663C5" w:rsidRDefault="00A3651E" w:rsidP="007663C5">
            <w:pPr>
              <w:spacing w:before="0" w:after="0" w:line="240" w:lineRule="auto"/>
              <w:rPr>
                <w:rFonts w:cs="Times"/>
                <w:b/>
                <w:lang w:eastAsia="x-none"/>
              </w:rPr>
            </w:pPr>
          </w:p>
          <w:p w14:paraId="7DCCD0E7" w14:textId="2689037C" w:rsidR="00F34044" w:rsidRPr="007663C5" w:rsidRDefault="00F34044" w:rsidP="007663C5">
            <w:pPr>
              <w:spacing w:before="0" w:after="0" w:line="240" w:lineRule="auto"/>
              <w:rPr>
                <w:rFonts w:cs="Times"/>
                <w:b/>
                <w:lang w:eastAsia="x-none"/>
              </w:rPr>
            </w:pPr>
            <w:r w:rsidRPr="007663C5">
              <w:rPr>
                <w:rFonts w:cs="Times"/>
                <w:b/>
                <w:lang w:eastAsia="x-none"/>
              </w:rPr>
              <w:t>Agreement</w:t>
            </w:r>
            <w:r w:rsidRPr="007663C5">
              <w:rPr>
                <w:rFonts w:cs="Times"/>
                <w:b/>
                <w:lang w:eastAsia="x-none"/>
              </w:rPr>
              <w:t xml:space="preserve"> (RAN1 #112-bis-e)</w:t>
            </w:r>
            <w:r w:rsidR="007663C5">
              <w:rPr>
                <w:rFonts w:cs="Times"/>
                <w:b/>
                <w:lang w:eastAsia="x-none"/>
              </w:rPr>
              <w:t>:</w:t>
            </w:r>
          </w:p>
          <w:p w14:paraId="390F8395" w14:textId="77777777" w:rsidR="009A5074" w:rsidRPr="007663C5" w:rsidRDefault="009A5074" w:rsidP="007663C5">
            <w:pPr>
              <w:pStyle w:val="BodyText"/>
              <w:spacing w:before="0" w:after="0" w:line="240" w:lineRule="auto"/>
              <w:rPr>
                <w:rFonts w:cs="Times"/>
                <w:szCs w:val="20"/>
                <w:lang w:eastAsia="zh-CN"/>
              </w:rPr>
            </w:pPr>
            <w:r w:rsidRPr="007663C5">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337AE91"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Periodic/Semi-persistent CSI-RS configured in CSI report configuration in CSI-ReportConfig with reportQuantity including RI (for CSI reporting)</w:t>
            </w:r>
          </w:p>
          <w:p w14:paraId="2A30B670"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w:t>
            </w:r>
          </w:p>
          <w:p w14:paraId="29D39E49"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PDCCH in USS</w:t>
            </w:r>
          </w:p>
          <w:p w14:paraId="366C27D1" w14:textId="77777777" w:rsidR="009A5074" w:rsidRPr="007663C5" w:rsidRDefault="009A5074" w:rsidP="007663C5">
            <w:pPr>
              <w:pStyle w:val="ListParagraph"/>
              <w:numPr>
                <w:ilvl w:val="2"/>
                <w:numId w:val="9"/>
              </w:numPr>
              <w:suppressAutoHyphens/>
              <w:autoSpaceDE/>
              <w:autoSpaceDN/>
              <w:adjustRightInd/>
              <w:spacing w:before="0" w:after="0" w:line="240" w:lineRule="auto"/>
              <w:contextualSpacing w:val="0"/>
              <w:textAlignment w:val="auto"/>
              <w:rPr>
                <w:rFonts w:eastAsia="Malgun Gothic" w:cs="Times"/>
                <w:strike/>
              </w:rPr>
            </w:pPr>
            <w:r w:rsidRPr="007663C5">
              <w:rPr>
                <w:rFonts w:eastAsia="Malgun Gothic" w:cs="Times"/>
              </w:rPr>
              <w:t>UE behavior</w:t>
            </w:r>
            <w:r w:rsidRPr="007663C5">
              <w:rPr>
                <w:rFonts w:cs="Times"/>
                <w:lang w:eastAsia="zh-CN"/>
              </w:rPr>
              <w:t xml:space="preserve"> for retransmission</w:t>
            </w:r>
          </w:p>
          <w:p w14:paraId="6E4059D6" w14:textId="77777777" w:rsidR="009A5074" w:rsidRPr="007663C5" w:rsidRDefault="009A5074" w:rsidP="007663C5">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if some specific RNTI scrambled PDCCH in USS will be excluded from cell DTX operation</w:t>
            </w:r>
          </w:p>
          <w:p w14:paraId="35C34993"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PDCCH in Type-3 CSS</w:t>
            </w:r>
          </w:p>
          <w:p w14:paraId="1FEA565C" w14:textId="77777777" w:rsidR="009A5074" w:rsidRPr="007663C5" w:rsidRDefault="009A5074" w:rsidP="007663C5">
            <w:pPr>
              <w:pStyle w:val="ListParagraph"/>
              <w:numPr>
                <w:ilvl w:val="2"/>
                <w:numId w:val="9"/>
              </w:numPr>
              <w:suppressAutoHyphens/>
              <w:autoSpaceDE/>
              <w:autoSpaceDN/>
              <w:adjustRightInd/>
              <w:spacing w:before="0" w:after="0" w:line="240" w:lineRule="auto"/>
              <w:contextualSpacing w:val="0"/>
              <w:textAlignment w:val="auto"/>
              <w:rPr>
                <w:rFonts w:eastAsia="Malgun Gothic" w:cs="Times"/>
                <w:strike/>
              </w:rPr>
            </w:pPr>
            <w:r w:rsidRPr="007663C5">
              <w:rPr>
                <w:rFonts w:eastAsia="Malgun Gothic" w:cs="Times"/>
              </w:rPr>
              <w:t>UE behavior</w:t>
            </w:r>
            <w:r w:rsidRPr="007663C5">
              <w:rPr>
                <w:rFonts w:cs="Times"/>
                <w:lang w:eastAsia="zh-CN"/>
              </w:rPr>
              <w:t xml:space="preserve"> for retransmission</w:t>
            </w:r>
          </w:p>
          <w:p w14:paraId="7BFFC59C" w14:textId="77777777" w:rsidR="009A5074" w:rsidRPr="007663C5" w:rsidRDefault="009A5074" w:rsidP="007663C5">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if some specific RNTI scrambled PDCCH in Type-3 CSS will be excluded from cell DTX operation</w:t>
            </w:r>
          </w:p>
          <w:p w14:paraId="1E4CE8BC"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PRS</w:t>
            </w:r>
          </w:p>
          <w:p w14:paraId="07893FE7"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CSI-RS configured by measObjectNR (for RRM)</w:t>
            </w:r>
          </w:p>
          <w:p w14:paraId="37653EF6"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CSI-RS associated with RadioLinkMonitoringConfig and BeamFailureDectection (for RLM and BFD)</w:t>
            </w:r>
          </w:p>
          <w:p w14:paraId="422D2621"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Periodic CSI-RS configured with trs-Info ‘true’ (for tracking)</w:t>
            </w:r>
          </w:p>
          <w:p w14:paraId="591C93C2" w14:textId="77777777" w:rsidR="009A5074" w:rsidRPr="007663C5" w:rsidRDefault="009A5074" w:rsidP="007663C5">
            <w:pPr>
              <w:pStyle w:val="BodyText"/>
              <w:numPr>
                <w:ilvl w:val="1"/>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Periodic/Semi-persistent CSI-RS (for BM)</w:t>
            </w:r>
          </w:p>
          <w:p w14:paraId="385D562A" w14:textId="77777777" w:rsidR="009A5074" w:rsidRPr="007663C5" w:rsidRDefault="009A5074" w:rsidP="007663C5">
            <w:pPr>
              <w:pStyle w:val="BodyText"/>
              <w:numPr>
                <w:ilvl w:val="2"/>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 on how to differentiate (if needed) with other CSI-RS used for CSI reports for BM</w:t>
            </w:r>
          </w:p>
          <w:p w14:paraId="6FBF572E"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 Whether the same or different UE behavior is applicable with or without C-DRX</w:t>
            </w:r>
          </w:p>
          <w:p w14:paraId="1A807C52"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 Whether the list of impacted signals/channels can be configurable</w:t>
            </w:r>
          </w:p>
          <w:p w14:paraId="4E2E0BF6"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 Whether there will be exception case(s) for UE receiving and/or processing listed signals/channels during non-active periods of DTX</w:t>
            </w:r>
          </w:p>
          <w:p w14:paraId="578DC2B8" w14:textId="77777777" w:rsidR="009A5074" w:rsidRPr="007663C5" w:rsidRDefault="009A5074" w:rsidP="007663C5">
            <w:pPr>
              <w:pStyle w:val="BodyText"/>
              <w:numPr>
                <w:ilvl w:val="0"/>
                <w:numId w:val="9"/>
              </w:numPr>
              <w:suppressAutoHyphens/>
              <w:autoSpaceDE/>
              <w:autoSpaceDN/>
              <w:adjustRightInd/>
              <w:spacing w:before="0" w:after="0" w:line="240" w:lineRule="auto"/>
              <w:textAlignment w:val="auto"/>
              <w:rPr>
                <w:rFonts w:eastAsia="Malgun Gothic" w:cs="Times"/>
                <w:szCs w:val="20"/>
                <w:lang w:eastAsia="ko-KR"/>
              </w:rPr>
            </w:pPr>
            <w:r w:rsidRPr="007663C5">
              <w:rPr>
                <w:rFonts w:eastAsia="Malgun Gothic" w:cs="Times"/>
                <w:szCs w:val="20"/>
                <w:lang w:eastAsia="ko-KR"/>
              </w:rPr>
              <w:t>FFS: RAN1 to consider impact on system if the channels/signals are not transmitted during non-active period</w:t>
            </w:r>
          </w:p>
          <w:p w14:paraId="4BAFE50B" w14:textId="77777777" w:rsidR="009A5074" w:rsidRPr="007663C5" w:rsidRDefault="009A5074" w:rsidP="007663C5">
            <w:pPr>
              <w:pStyle w:val="BodyText"/>
              <w:spacing w:before="0" w:after="0" w:line="240" w:lineRule="auto"/>
              <w:rPr>
                <w:rFonts w:ascii="Times New Roman" w:hAnsi="Times New Roman"/>
                <w:szCs w:val="20"/>
                <w:lang w:eastAsia="zh-CN"/>
              </w:rPr>
            </w:pPr>
          </w:p>
          <w:p w14:paraId="35772953" w14:textId="4ECA8DD4" w:rsidR="00F34044" w:rsidRPr="007663C5" w:rsidRDefault="00F34044" w:rsidP="007663C5">
            <w:pPr>
              <w:pStyle w:val="BodyText"/>
              <w:spacing w:before="0" w:after="0" w:line="240" w:lineRule="auto"/>
              <w:rPr>
                <w:rFonts w:ascii="Times New Roman" w:hAnsi="Times New Roman"/>
                <w:szCs w:val="20"/>
                <w:lang w:eastAsia="zh-CN"/>
              </w:rPr>
            </w:pPr>
            <w:r w:rsidRPr="007663C5">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7793549"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Periodic/Semi-persistent CSI report</w:t>
            </w:r>
          </w:p>
          <w:p w14:paraId="3FFE0D15"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 xml:space="preserve">Periodic/Semi-persistent SRS </w:t>
            </w:r>
          </w:p>
          <w:p w14:paraId="1048B71F" w14:textId="77777777" w:rsidR="00F34044" w:rsidRPr="007663C5" w:rsidRDefault="00F34044" w:rsidP="007663C5">
            <w:pPr>
              <w:pStyle w:val="BodyText"/>
              <w:numPr>
                <w:ilvl w:val="1"/>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FFS: SRS for positioning</w:t>
            </w:r>
          </w:p>
          <w:p w14:paraId="50A5E798"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FFS:</w:t>
            </w:r>
          </w:p>
          <w:p w14:paraId="07B28910" w14:textId="77777777" w:rsidR="00F34044" w:rsidRPr="007663C5" w:rsidRDefault="00F34044" w:rsidP="007663C5">
            <w:pPr>
              <w:pStyle w:val="BodyText"/>
              <w:numPr>
                <w:ilvl w:val="1"/>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HARQ feedback for SPS PDSCH</w:t>
            </w:r>
          </w:p>
          <w:p w14:paraId="6740F24B"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lastRenderedPageBreak/>
              <w:t>FFS whether there will be exception case(s) for UE transmitting listed signals/channels during non-active periods of DRX</w:t>
            </w:r>
          </w:p>
          <w:p w14:paraId="419C0C06"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FFS Whether the listed</w:t>
            </w:r>
            <w:r w:rsidRPr="007663C5">
              <w:rPr>
                <w:rFonts w:ascii="Times New Roman" w:eastAsia="Malgun Gothic" w:hAnsi="Times New Roman"/>
                <w:color w:val="C00000"/>
                <w:szCs w:val="20"/>
                <w:lang w:eastAsia="ko-KR"/>
              </w:rPr>
              <w:t xml:space="preserve"> </w:t>
            </w:r>
            <w:r w:rsidRPr="007663C5">
              <w:rPr>
                <w:rFonts w:ascii="Times New Roman" w:eastAsia="Malgun Gothic" w:hAnsi="Times New Roman"/>
                <w:szCs w:val="20"/>
                <w:lang w:eastAsia="ko-KR"/>
              </w:rPr>
              <w:t>signals/channels can be configurable by gNB</w:t>
            </w:r>
          </w:p>
          <w:p w14:paraId="1A8627C9"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FFS: Whether the same or different UE behavior is applicable with or without C-DRX</w:t>
            </w:r>
          </w:p>
          <w:p w14:paraId="27B10930" w14:textId="77777777" w:rsidR="00F34044" w:rsidRPr="007663C5" w:rsidRDefault="00F34044" w:rsidP="007663C5">
            <w:pPr>
              <w:pStyle w:val="BodyText"/>
              <w:numPr>
                <w:ilvl w:val="0"/>
                <w:numId w:val="9"/>
              </w:numPr>
              <w:suppressAutoHyphens/>
              <w:autoSpaceDE/>
              <w:autoSpaceDN/>
              <w:adjustRightInd/>
              <w:spacing w:before="0" w:after="0" w:line="240" w:lineRule="auto"/>
              <w:textAlignment w:val="auto"/>
              <w:rPr>
                <w:rFonts w:ascii="Times New Roman" w:eastAsia="Malgun Gothic" w:hAnsi="Times New Roman"/>
                <w:szCs w:val="20"/>
                <w:lang w:eastAsia="ko-KR"/>
              </w:rPr>
            </w:pPr>
            <w:r w:rsidRPr="007663C5">
              <w:rPr>
                <w:rFonts w:ascii="Times New Roman" w:eastAsia="Malgun Gothic" w:hAnsi="Times New Roman"/>
                <w:szCs w:val="20"/>
                <w:lang w:eastAsia="ko-KR"/>
              </w:rPr>
              <w:t>FFS: RAN1 to consider impact on system if the channels/signals are not transmitted during non-active period</w:t>
            </w:r>
          </w:p>
          <w:p w14:paraId="176FBD43" w14:textId="77777777" w:rsidR="00F34044" w:rsidRPr="007663C5" w:rsidRDefault="00F34044" w:rsidP="007663C5">
            <w:pPr>
              <w:spacing w:before="0" w:after="0" w:line="240" w:lineRule="auto"/>
              <w:rPr>
                <w:lang w:val="x-none"/>
              </w:rPr>
            </w:pPr>
          </w:p>
          <w:p w14:paraId="6303048E" w14:textId="225EB66C" w:rsidR="00236C8E" w:rsidRPr="007663C5" w:rsidRDefault="00236C8E" w:rsidP="007663C5">
            <w:pPr>
              <w:spacing w:before="0" w:after="0" w:line="240" w:lineRule="auto"/>
              <w:rPr>
                <w:b/>
                <w:bCs/>
                <w:lang w:val="en-GB"/>
              </w:rPr>
            </w:pPr>
            <w:r w:rsidRPr="007663C5">
              <w:rPr>
                <w:b/>
                <w:bCs/>
                <w:lang w:val="en-GB"/>
              </w:rPr>
              <w:t>Agreements</w:t>
            </w:r>
            <w:r w:rsidRPr="007663C5">
              <w:rPr>
                <w:b/>
                <w:bCs/>
                <w:lang w:val="en-GB"/>
              </w:rPr>
              <w:t xml:space="preserve"> (RAN2 #121-bis-e)</w:t>
            </w:r>
            <w:r w:rsidR="007663C5">
              <w:rPr>
                <w:b/>
                <w:bCs/>
                <w:lang w:val="en-GB"/>
              </w:rPr>
              <w:t>:</w:t>
            </w:r>
          </w:p>
          <w:p w14:paraId="1EBD5701" w14:textId="77777777" w:rsidR="00EE0880" w:rsidRPr="007663C5" w:rsidRDefault="00EE0880" w:rsidP="007663C5">
            <w:pPr>
              <w:spacing w:before="0" w:after="0" w:line="240" w:lineRule="auto"/>
              <w:rPr>
                <w:lang w:val="en-GB"/>
              </w:rPr>
            </w:pPr>
            <w:r w:rsidRPr="007663C5">
              <w:rPr>
                <w:lang w:val="en-GB"/>
              </w:rPr>
              <w:t>6.</w:t>
            </w:r>
            <w:r w:rsidRPr="007663C5">
              <w:rPr>
                <w:lang w:val="en-GB"/>
              </w:rPr>
              <w:tab/>
              <w:t>As baseline, UE doesn’t monitor SPS occasions during Cell DTX non-active period. As baseline, gNB is assumed to be not transmitting PDSCH to that UE on such SPS occasions during the Cell DTX non-active period</w:t>
            </w:r>
          </w:p>
          <w:p w14:paraId="60BF8DA3" w14:textId="77777777" w:rsidR="00EE0880" w:rsidRPr="007663C5" w:rsidRDefault="00EE0880" w:rsidP="007663C5">
            <w:pPr>
              <w:spacing w:before="0" w:after="0" w:line="240" w:lineRule="auto"/>
              <w:rPr>
                <w:lang w:val="en-GB"/>
              </w:rPr>
            </w:pPr>
            <w:r w:rsidRPr="007663C5">
              <w:rPr>
                <w:lang w:val="en-GB"/>
              </w:rPr>
              <w:t>7.</w:t>
            </w:r>
            <w:r w:rsidRPr="007663C5">
              <w:rPr>
                <w:lang w:val="en-GB"/>
              </w:rPr>
              <w:tab/>
              <w:t>As baseline, UE does not transmit on CG occasions during Cell DRX non-active periods</w:t>
            </w:r>
          </w:p>
          <w:p w14:paraId="2FA9A2F9" w14:textId="77777777" w:rsidR="00EE0880" w:rsidRPr="007663C5" w:rsidRDefault="00EE0880" w:rsidP="007663C5">
            <w:pPr>
              <w:spacing w:before="0" w:after="0" w:line="240" w:lineRule="auto"/>
              <w:rPr>
                <w:lang w:val="en-GB"/>
              </w:rPr>
            </w:pPr>
            <w:r w:rsidRPr="007663C5">
              <w:rPr>
                <w:lang w:val="en-GB"/>
              </w:rPr>
              <w:t>8.</w:t>
            </w:r>
            <w:r w:rsidRPr="007663C5">
              <w:rPr>
                <w:lang w:val="en-GB"/>
              </w:rPr>
              <w:tab/>
              <w:t xml:space="preserve">As baseline, UE does not transmit SR occasions overlapping with Cell DRX non-active periods, e.g. SR transmissions are dropped during the non-active period </w:t>
            </w:r>
          </w:p>
          <w:p w14:paraId="19DDEE7F" w14:textId="77777777" w:rsidR="00EE0880" w:rsidRPr="007663C5" w:rsidRDefault="00EE0880" w:rsidP="007663C5">
            <w:pPr>
              <w:spacing w:before="0" w:after="0" w:line="240" w:lineRule="auto"/>
              <w:rPr>
                <w:lang w:val="en-GB"/>
              </w:rPr>
            </w:pPr>
            <w:r w:rsidRPr="007663C5">
              <w:rPr>
                <w:lang w:val="en-GB"/>
              </w:rPr>
              <w:t xml:space="preserve">FFS: whether we will allow to configure the UE per SR configuration with whether SR can be transmitted during Cell DRX non-active period to to support high priority traffic </w:t>
            </w:r>
          </w:p>
          <w:p w14:paraId="72132EEA" w14:textId="77777777" w:rsidR="00EE0880" w:rsidRPr="007663C5" w:rsidRDefault="00EE0880" w:rsidP="007663C5">
            <w:pPr>
              <w:spacing w:before="0" w:after="0" w:line="240" w:lineRule="auto"/>
              <w:rPr>
                <w:lang w:val="en-GB"/>
              </w:rPr>
            </w:pPr>
            <w:r w:rsidRPr="007663C5">
              <w:rPr>
                <w:lang w:val="en-GB"/>
              </w:rPr>
              <w:t>9.</w:t>
            </w:r>
            <w:r w:rsidRPr="007663C5">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64FBAA5C" w14:textId="31EB133B" w:rsidR="00EE0880" w:rsidRPr="007663C5" w:rsidRDefault="00EE0880" w:rsidP="007663C5">
            <w:pPr>
              <w:spacing w:before="0" w:after="0" w:line="240" w:lineRule="auto"/>
              <w:rPr>
                <w:lang w:val="en-GB"/>
              </w:rPr>
            </w:pPr>
            <w:r w:rsidRPr="007663C5">
              <w:rPr>
                <w:lang w:val="en-GB"/>
              </w:rPr>
              <w:t>10.</w:t>
            </w:r>
            <w:r w:rsidRPr="007663C5">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5C3863B" w14:textId="77777777" w:rsidR="00EE0880" w:rsidRPr="007663C5" w:rsidRDefault="00EE0880" w:rsidP="007663C5">
            <w:pPr>
              <w:spacing w:before="0" w:after="0" w:line="240" w:lineRule="auto"/>
              <w:rPr>
                <w:lang w:val="en-GB"/>
              </w:rPr>
            </w:pPr>
            <w:r w:rsidRPr="007663C5">
              <w:rPr>
                <w:lang w:val="en-GB"/>
              </w:rPr>
              <w:t>FFS how to deal with retransmissions</w:t>
            </w:r>
          </w:p>
          <w:p w14:paraId="2772325E" w14:textId="77777777" w:rsidR="00236C8E" w:rsidRPr="007663C5" w:rsidRDefault="00236C8E" w:rsidP="007663C5">
            <w:pPr>
              <w:spacing w:before="0" w:after="0" w:line="240" w:lineRule="auto"/>
              <w:rPr>
                <w:lang w:val="en-GB"/>
              </w:rPr>
            </w:pPr>
          </w:p>
          <w:p w14:paraId="7607B04D" w14:textId="7AE7BE08" w:rsidR="00465F52" w:rsidRPr="007663C5" w:rsidRDefault="00465F52" w:rsidP="007663C5">
            <w:pPr>
              <w:spacing w:before="0" w:after="0" w:line="240" w:lineRule="auto"/>
              <w:rPr>
                <w:b/>
                <w:bCs/>
                <w:lang w:val="en-GB"/>
              </w:rPr>
            </w:pPr>
            <w:r w:rsidRPr="007663C5">
              <w:rPr>
                <w:b/>
                <w:bCs/>
                <w:lang w:val="en-GB"/>
              </w:rPr>
              <w:t>A</w:t>
            </w:r>
            <w:r w:rsidRPr="007663C5">
              <w:rPr>
                <w:b/>
                <w:bCs/>
                <w:lang w:val="en-GB"/>
              </w:rPr>
              <w:t>greements</w:t>
            </w:r>
            <w:r w:rsidRPr="007663C5">
              <w:rPr>
                <w:b/>
                <w:bCs/>
                <w:lang w:val="en-GB"/>
              </w:rPr>
              <w:t xml:space="preserve"> (RAN2 #122)</w:t>
            </w:r>
            <w:r w:rsidRPr="007663C5">
              <w:rPr>
                <w:b/>
                <w:bCs/>
                <w:lang w:val="en-GB"/>
              </w:rPr>
              <w:t>:</w:t>
            </w:r>
          </w:p>
          <w:p w14:paraId="20037BD3" w14:textId="77777777" w:rsidR="00465F52" w:rsidRPr="007663C5" w:rsidRDefault="00465F52" w:rsidP="007663C5">
            <w:pPr>
              <w:spacing w:before="0" w:after="0" w:line="240" w:lineRule="auto"/>
              <w:rPr>
                <w:lang w:val="en-GB"/>
              </w:rPr>
            </w:pPr>
            <w:r w:rsidRPr="007663C5">
              <w:rPr>
                <w:lang w:val="en-GB"/>
              </w:rPr>
              <w:t>1</w:t>
            </w:r>
            <w:r w:rsidRPr="007663C5">
              <w:rPr>
                <w:lang w:val="en-GB"/>
              </w:rPr>
              <w:tab/>
              <w:t>UE monitors PDCCH for RAR during Cell DTX non-active time. The ra-ResponseWindow could be started as legacy.</w:t>
            </w:r>
          </w:p>
          <w:p w14:paraId="40B21F40" w14:textId="77777777" w:rsidR="00465F52" w:rsidRPr="007663C5" w:rsidRDefault="00465F52" w:rsidP="007663C5">
            <w:pPr>
              <w:spacing w:before="0" w:after="0" w:line="240" w:lineRule="auto"/>
              <w:rPr>
                <w:lang w:val="en-GB"/>
              </w:rPr>
            </w:pPr>
            <w:r w:rsidRPr="007663C5">
              <w:rPr>
                <w:lang w:val="en-GB"/>
              </w:rPr>
              <w:t>2</w:t>
            </w:r>
            <w:r w:rsidRPr="007663C5">
              <w:rPr>
                <w:lang w:val="en-GB"/>
              </w:rPr>
              <w:tab/>
              <w:t>UE monitors PDCCH for msg4 during Cell DTX non-active time. The ra-ContentionResolutionTimer could be started as legacy.</w:t>
            </w:r>
          </w:p>
          <w:p w14:paraId="0C65ACAD" w14:textId="77777777" w:rsidR="00465F52" w:rsidRPr="007663C5" w:rsidRDefault="00465F52" w:rsidP="007663C5">
            <w:pPr>
              <w:spacing w:before="0" w:after="0" w:line="240" w:lineRule="auto"/>
              <w:rPr>
                <w:lang w:val="en-GB"/>
              </w:rPr>
            </w:pPr>
            <w:r w:rsidRPr="007663C5">
              <w:rPr>
                <w:lang w:val="en-GB"/>
              </w:rPr>
              <w:t>3</w:t>
            </w:r>
            <w:r w:rsidRPr="007663C5">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5CE76F7" w14:textId="04BD0FF1" w:rsidR="009E0029" w:rsidRPr="00465F52" w:rsidRDefault="00E15DE7" w:rsidP="007663C5">
            <w:pPr>
              <w:spacing w:before="0" w:after="0" w:line="240" w:lineRule="auto"/>
              <w:rPr>
                <w:lang w:val="en-GB"/>
              </w:rPr>
            </w:pPr>
            <w:r w:rsidRPr="007663C5">
              <w:rPr>
                <w:lang w:val="en-GB"/>
              </w:rPr>
              <w:t>5</w:t>
            </w:r>
            <w:r w:rsidRPr="007663C5">
              <w:rPr>
                <w:lang w:val="en-GB"/>
              </w:rPr>
              <w:tab/>
              <w:t>When an DG grant is received, by the gNB during cell DRX/DTX, the UE follows the grant assignment (i.e. like in legacy).  This includes DL HARQ feedback.</w:t>
            </w:r>
            <w:r w:rsidRPr="00FE1DA8">
              <w:rPr>
                <w:lang w:val="en-GB"/>
              </w:rPr>
              <w:t xml:space="preserve">  </w:t>
            </w:r>
          </w:p>
        </w:tc>
      </w:tr>
    </w:tbl>
    <w:p w14:paraId="3763514D" w14:textId="77777777" w:rsidR="009E0029" w:rsidRDefault="009E0029" w:rsidP="00F3056A">
      <w:pPr>
        <w:jc w:val="both"/>
        <w:rPr>
          <w:lang w:eastAsia="zh-CN"/>
        </w:rPr>
      </w:pPr>
    </w:p>
    <w:p w14:paraId="49B3E7B0" w14:textId="04567E59" w:rsidR="003D2BF4" w:rsidRDefault="00C62449" w:rsidP="00F3056A">
      <w:pPr>
        <w:jc w:val="both"/>
        <w:rPr>
          <w:lang w:eastAsia="zh-CN"/>
        </w:rPr>
      </w:pPr>
      <w:r>
        <w:rPr>
          <w:lang w:eastAsia="zh-CN"/>
        </w:rPr>
        <w:t xml:space="preserve">RAN1 was not able to conclude on whether other signals/channels </w:t>
      </w:r>
      <w:r w:rsidR="00936C43">
        <w:rPr>
          <w:lang w:eastAsia="zh-CN"/>
        </w:rPr>
        <w:t xml:space="preserve">can be dropped during non-active time periods of cell DTX and DRX. In order to maximize the cell DTX/DRX benefitis, we believe </w:t>
      </w:r>
      <w:r w:rsidR="00774580">
        <w:rPr>
          <w:lang w:eastAsia="zh-CN"/>
        </w:rPr>
        <w:t>the specification should support dropping of a many non-mission critical signals and channels as possible. Otherwise, the key benefits of cell DTX and DRX is lost.</w:t>
      </w:r>
    </w:p>
    <w:p w14:paraId="2B4F53AD" w14:textId="7B15A3A8" w:rsidR="00774580" w:rsidRDefault="00774580" w:rsidP="00F3056A">
      <w:pPr>
        <w:jc w:val="both"/>
        <w:rPr>
          <w:lang w:eastAsia="zh-CN"/>
        </w:rPr>
      </w:pPr>
      <w:r>
        <w:rPr>
          <w:lang w:eastAsia="zh-CN"/>
        </w:rPr>
        <w:t>For cell DTX non-active periods, we suggest to additional drop the following signals and channels:</w:t>
      </w:r>
    </w:p>
    <w:p w14:paraId="17E87CB6" w14:textId="77777777" w:rsidR="00774580" w:rsidRPr="007663C5" w:rsidRDefault="00774580" w:rsidP="00774580">
      <w:pPr>
        <w:pStyle w:val="BodyText"/>
        <w:numPr>
          <w:ilvl w:val="0"/>
          <w:numId w:val="9"/>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CSI-RS associated with RadioLinkMonitoringConfig and BeamFailureDectection (for RLM and BFD)</w:t>
      </w:r>
    </w:p>
    <w:p w14:paraId="4D051E18" w14:textId="77777777" w:rsidR="00774580" w:rsidRDefault="00774580" w:rsidP="00774580">
      <w:pPr>
        <w:pStyle w:val="BodyText"/>
        <w:numPr>
          <w:ilvl w:val="0"/>
          <w:numId w:val="9"/>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Periodic CSI-RS configured with trs-Info ‘true’ (for tracking)</w:t>
      </w:r>
    </w:p>
    <w:p w14:paraId="1DA7ABB4" w14:textId="4472E4F8" w:rsidR="006832B4" w:rsidRPr="007663C5" w:rsidRDefault="006832B4" w:rsidP="00774580">
      <w:pPr>
        <w:pStyle w:val="BodyText"/>
        <w:numPr>
          <w:ilvl w:val="0"/>
          <w:numId w:val="9"/>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Periodic/Semi-persistent CSI-RS (for BM)</w:t>
      </w:r>
    </w:p>
    <w:p w14:paraId="7E365F8A" w14:textId="77777777" w:rsidR="00774580" w:rsidRDefault="00774580" w:rsidP="00F3056A">
      <w:pPr>
        <w:jc w:val="both"/>
        <w:rPr>
          <w:lang w:val="x-none" w:eastAsia="zh-CN"/>
        </w:rPr>
      </w:pPr>
    </w:p>
    <w:p w14:paraId="612B1CF8" w14:textId="2049F7A8" w:rsidR="00C90469" w:rsidRDefault="00C90469" w:rsidP="00C90469">
      <w:pPr>
        <w:jc w:val="both"/>
        <w:rPr>
          <w:b/>
          <w:bCs/>
          <w:lang w:eastAsia="zh-CN"/>
        </w:rPr>
      </w:pPr>
      <w:r w:rsidRPr="000A019D">
        <w:rPr>
          <w:b/>
          <w:bCs/>
          <w:lang w:eastAsia="zh-CN"/>
        </w:rPr>
        <w:t xml:space="preserve">Proposal </w:t>
      </w:r>
      <w:r>
        <w:rPr>
          <w:b/>
          <w:bCs/>
          <w:lang w:eastAsia="zh-CN"/>
        </w:rPr>
        <w:t>4</w:t>
      </w:r>
      <w:r w:rsidRPr="000A019D">
        <w:rPr>
          <w:b/>
          <w:bCs/>
          <w:lang w:eastAsia="zh-CN"/>
        </w:rPr>
        <w:t>:</w:t>
      </w:r>
    </w:p>
    <w:p w14:paraId="0F4A9FDD" w14:textId="77777777" w:rsidR="00C90469" w:rsidRDefault="00C90469" w:rsidP="00C90469">
      <w:pPr>
        <w:pStyle w:val="BodyText"/>
        <w:numPr>
          <w:ilvl w:val="0"/>
          <w:numId w:val="14"/>
        </w:numPr>
        <w:suppressAutoHyphens/>
        <w:autoSpaceDE/>
        <w:autoSpaceDN/>
        <w:adjustRightInd/>
        <w:spacing w:after="0"/>
        <w:textAlignment w:val="auto"/>
        <w:rPr>
          <w:rFonts w:eastAsia="Malgun Gothic" w:cs="Times"/>
          <w:szCs w:val="20"/>
          <w:lang w:eastAsia="ko-KR"/>
        </w:rPr>
      </w:pPr>
      <w:r w:rsidRPr="007663C5">
        <w:rPr>
          <w:rFonts w:cs="Times"/>
          <w:szCs w:val="20"/>
          <w:lang w:eastAsia="zh-CN"/>
        </w:rPr>
        <w:t>Rel-18 UE supporting cell DTX does not expect to receive and/or process the following signals/channels from the gNB, during non-active periods of cell DTX</w:t>
      </w:r>
      <w:r w:rsidRPr="007663C5">
        <w:rPr>
          <w:rFonts w:eastAsia="Malgun Gothic" w:cs="Times"/>
          <w:szCs w:val="20"/>
          <w:lang w:eastAsia="ko-KR"/>
        </w:rPr>
        <w:t xml:space="preserve"> </w:t>
      </w:r>
    </w:p>
    <w:p w14:paraId="2FC5DB3D" w14:textId="681F2E93" w:rsidR="00C90469" w:rsidRPr="007663C5" w:rsidRDefault="00C90469" w:rsidP="00C90469">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CSI-RS associated with RadioLinkMonitoringConfig and BeamFailureDectection (for RLM and BFD)</w:t>
      </w:r>
    </w:p>
    <w:p w14:paraId="547887C1" w14:textId="77777777" w:rsidR="00C90469" w:rsidRPr="007663C5" w:rsidRDefault="00C90469" w:rsidP="00C90469">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Periodic CSI-RS configured with trs-Info ‘true’ (for tracking)</w:t>
      </w:r>
    </w:p>
    <w:p w14:paraId="2E7532D0" w14:textId="77777777" w:rsidR="00C90469" w:rsidRDefault="00C90469" w:rsidP="00F3056A">
      <w:pPr>
        <w:jc w:val="both"/>
        <w:rPr>
          <w:lang w:val="x-none" w:eastAsia="zh-CN"/>
        </w:rPr>
      </w:pPr>
    </w:p>
    <w:p w14:paraId="63357ADF" w14:textId="63C49E1A" w:rsidR="00183B70" w:rsidRDefault="00183B70" w:rsidP="00F3056A">
      <w:pPr>
        <w:jc w:val="both"/>
        <w:rPr>
          <w:lang w:eastAsia="zh-CN"/>
        </w:rPr>
      </w:pPr>
      <w:r>
        <w:rPr>
          <w:lang w:eastAsia="zh-CN"/>
        </w:rPr>
        <w:t xml:space="preserve">Disabling CSI-RS for inter-cell mobility, especially non-serving cell CSI-RS requires that multiple cells to coordinate the cell DTX and DRX efforts. We believe this </w:t>
      </w:r>
      <w:r w:rsidR="001F3C0D">
        <w:rPr>
          <w:lang w:eastAsia="zh-CN"/>
        </w:rPr>
        <w:t xml:space="preserve">will be extremely complex to manage, and latency associated with coordinating </w:t>
      </w:r>
      <w:r w:rsidR="009733EE">
        <w:rPr>
          <w:lang w:eastAsia="zh-CN"/>
        </w:rPr>
        <w:t xml:space="preserve">sleep modes of </w:t>
      </w:r>
      <w:r w:rsidR="001F3C0D">
        <w:rPr>
          <w:lang w:eastAsia="zh-CN"/>
        </w:rPr>
        <w:t>multiple cells</w:t>
      </w:r>
      <w:r w:rsidR="009733EE">
        <w:rPr>
          <w:lang w:eastAsia="zh-CN"/>
        </w:rPr>
        <w:t xml:space="preserve"> will make the feature not practical. Therefore, we suggest to not impact the CSI-RS for mobility during non-active periods of cell DTX.</w:t>
      </w:r>
    </w:p>
    <w:p w14:paraId="3ED5C0EE" w14:textId="77777777" w:rsidR="000C1996" w:rsidRDefault="000C1996" w:rsidP="00F3056A">
      <w:pPr>
        <w:jc w:val="both"/>
        <w:rPr>
          <w:lang w:eastAsia="zh-CN"/>
        </w:rPr>
      </w:pPr>
    </w:p>
    <w:p w14:paraId="11EFE626" w14:textId="79D57DD3" w:rsidR="000C1996" w:rsidRDefault="000C1996" w:rsidP="00F3056A">
      <w:pPr>
        <w:jc w:val="both"/>
        <w:rPr>
          <w:lang w:eastAsia="zh-CN"/>
        </w:rPr>
      </w:pPr>
      <w:r>
        <w:rPr>
          <w:lang w:eastAsia="zh-CN"/>
        </w:rPr>
        <w:t>Similar logic applies for PRS, where coordination from multiple cell are also required.</w:t>
      </w:r>
    </w:p>
    <w:p w14:paraId="4A9D027D" w14:textId="75075ED0" w:rsidR="000C1996" w:rsidRDefault="000C1996" w:rsidP="000C1996">
      <w:pPr>
        <w:jc w:val="both"/>
        <w:rPr>
          <w:b/>
          <w:bCs/>
          <w:lang w:eastAsia="zh-CN"/>
        </w:rPr>
      </w:pPr>
      <w:r w:rsidRPr="000A019D">
        <w:rPr>
          <w:b/>
          <w:bCs/>
          <w:lang w:eastAsia="zh-CN"/>
        </w:rPr>
        <w:t xml:space="preserve">Proposal </w:t>
      </w:r>
      <w:r>
        <w:rPr>
          <w:b/>
          <w:bCs/>
          <w:lang w:eastAsia="zh-CN"/>
        </w:rPr>
        <w:t>5</w:t>
      </w:r>
      <w:r w:rsidRPr="000A019D">
        <w:rPr>
          <w:b/>
          <w:bCs/>
          <w:lang w:eastAsia="zh-CN"/>
        </w:rPr>
        <w:t>:</w:t>
      </w:r>
    </w:p>
    <w:p w14:paraId="0288F4A1" w14:textId="64884D66" w:rsidR="00C90469" w:rsidRDefault="000C1996" w:rsidP="000C1996">
      <w:pPr>
        <w:pStyle w:val="ListParagraph"/>
        <w:numPr>
          <w:ilvl w:val="0"/>
          <w:numId w:val="14"/>
        </w:numPr>
        <w:jc w:val="both"/>
        <w:rPr>
          <w:lang w:eastAsia="zh-CN"/>
        </w:rPr>
      </w:pPr>
      <w:r>
        <w:rPr>
          <w:lang w:eastAsia="zh-CN"/>
        </w:rPr>
        <w:t>The following signals/channels are not impacted by cell DTX operation:</w:t>
      </w:r>
    </w:p>
    <w:p w14:paraId="345083AA" w14:textId="77777777" w:rsidR="000C1996" w:rsidRPr="007663C5" w:rsidRDefault="000C1996" w:rsidP="000C1996">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CSI-RS configured by measObjectNR (for RRM)</w:t>
      </w:r>
    </w:p>
    <w:p w14:paraId="27A98B53" w14:textId="465C3EE9" w:rsidR="000C1996" w:rsidRDefault="000C1996" w:rsidP="000C1996">
      <w:pPr>
        <w:pStyle w:val="ListParagraph"/>
        <w:numPr>
          <w:ilvl w:val="1"/>
          <w:numId w:val="14"/>
        </w:numPr>
        <w:jc w:val="both"/>
        <w:rPr>
          <w:lang w:eastAsia="zh-CN"/>
        </w:rPr>
      </w:pPr>
      <w:r>
        <w:rPr>
          <w:lang w:eastAsia="zh-CN"/>
        </w:rPr>
        <w:t>PRS</w:t>
      </w:r>
    </w:p>
    <w:p w14:paraId="1408F67C" w14:textId="77777777" w:rsidR="00C90469" w:rsidRPr="00183B70" w:rsidRDefault="00C90469" w:rsidP="00F3056A">
      <w:pPr>
        <w:jc w:val="both"/>
        <w:rPr>
          <w:lang w:eastAsia="zh-CN"/>
        </w:rPr>
      </w:pPr>
    </w:p>
    <w:p w14:paraId="26117E3D" w14:textId="5B0B883D" w:rsidR="00A333E9" w:rsidRDefault="00AD2F68" w:rsidP="00F3056A">
      <w:pPr>
        <w:jc w:val="both"/>
        <w:rPr>
          <w:lang w:eastAsia="zh-CN"/>
        </w:rPr>
      </w:pPr>
      <w:r>
        <w:rPr>
          <w:lang w:eastAsia="zh-CN"/>
        </w:rPr>
        <w:t xml:space="preserve">For uplink transmissions during non-active periods of cell DRX, </w:t>
      </w:r>
      <w:r w:rsidR="00EF7C57">
        <w:rPr>
          <w:lang w:eastAsia="zh-CN"/>
        </w:rPr>
        <w:t>gNB has more flexibility and control over uplink transmissions. Therefore,</w:t>
      </w:r>
      <w:r w:rsidR="00FC4A46">
        <w:rPr>
          <w:lang w:eastAsia="zh-CN"/>
        </w:rPr>
        <w:t xml:space="preserve"> even if UE transmits certain signals/channels, it might be possible to ignore them. Of course, if the gNB drops reception of any mission critical signals, such as SRS needed for positioning, there could be </w:t>
      </w:r>
      <w:r w:rsidR="00253C5B">
        <w:rPr>
          <w:lang w:eastAsia="zh-CN"/>
        </w:rPr>
        <w:t>system performance penalty. However, it should not impact UE operations even in such cases.</w:t>
      </w:r>
      <w:r w:rsidR="00577A46">
        <w:rPr>
          <w:lang w:eastAsia="zh-CN"/>
        </w:rPr>
        <w:t xml:space="preserve"> The only potential cases </w:t>
      </w:r>
      <w:r w:rsidR="005C3DA4">
        <w:rPr>
          <w:lang w:eastAsia="zh-CN"/>
        </w:rPr>
        <w:t>are</w:t>
      </w:r>
      <w:r w:rsidR="00577A46">
        <w:rPr>
          <w:lang w:eastAsia="zh-CN"/>
        </w:rPr>
        <w:t xml:space="preserve"> how to deal with HARQ feedback. Following the RAN2 agreement on keeping the legacy behavior for retransmission</w:t>
      </w:r>
      <w:r w:rsidR="005C3DA4">
        <w:rPr>
          <w:lang w:eastAsia="zh-CN"/>
        </w:rPr>
        <w:t>s, it might be sensible to allow the UE continue providing HARQ feedback as in legacy operations. Any potential impact could be absorbed by gNB implementation.</w:t>
      </w:r>
    </w:p>
    <w:p w14:paraId="303A23F6" w14:textId="36DA4E2C" w:rsidR="005C3DA4" w:rsidRDefault="005C3DA4" w:rsidP="005C3DA4">
      <w:pPr>
        <w:jc w:val="both"/>
        <w:rPr>
          <w:b/>
          <w:bCs/>
          <w:lang w:eastAsia="zh-CN"/>
        </w:rPr>
      </w:pPr>
      <w:r w:rsidRPr="000A019D">
        <w:rPr>
          <w:b/>
          <w:bCs/>
          <w:lang w:eastAsia="zh-CN"/>
        </w:rPr>
        <w:t xml:space="preserve">Proposal </w:t>
      </w:r>
      <w:r>
        <w:rPr>
          <w:b/>
          <w:bCs/>
          <w:lang w:eastAsia="zh-CN"/>
        </w:rPr>
        <w:t>6</w:t>
      </w:r>
      <w:r w:rsidRPr="000A019D">
        <w:rPr>
          <w:b/>
          <w:bCs/>
          <w:lang w:eastAsia="zh-CN"/>
        </w:rPr>
        <w:t>:</w:t>
      </w:r>
    </w:p>
    <w:p w14:paraId="364022B7" w14:textId="195C8EB5" w:rsidR="005C3DA4" w:rsidRDefault="005C3DA4" w:rsidP="005C3DA4">
      <w:pPr>
        <w:pStyle w:val="ListParagraph"/>
        <w:numPr>
          <w:ilvl w:val="0"/>
          <w:numId w:val="14"/>
        </w:numPr>
        <w:jc w:val="both"/>
        <w:rPr>
          <w:lang w:eastAsia="zh-CN"/>
        </w:rPr>
      </w:pPr>
      <w:r>
        <w:rPr>
          <w:lang w:eastAsia="zh-CN"/>
        </w:rPr>
        <w:t>The following signals/channels are not impacted by cell D</w:t>
      </w:r>
      <w:r>
        <w:rPr>
          <w:lang w:eastAsia="zh-CN"/>
        </w:rPr>
        <w:t>R</w:t>
      </w:r>
      <w:r>
        <w:rPr>
          <w:lang w:eastAsia="zh-CN"/>
        </w:rPr>
        <w:t>X operation:</w:t>
      </w:r>
    </w:p>
    <w:p w14:paraId="1A51F32E" w14:textId="7F343293" w:rsidR="00262508" w:rsidRDefault="005C3DA4" w:rsidP="005C3DA4">
      <w:pPr>
        <w:pStyle w:val="ListParagraph"/>
        <w:numPr>
          <w:ilvl w:val="1"/>
          <w:numId w:val="14"/>
        </w:numPr>
        <w:jc w:val="both"/>
        <w:rPr>
          <w:lang w:eastAsia="zh-CN"/>
        </w:rPr>
      </w:pPr>
      <w:r>
        <w:rPr>
          <w:lang w:eastAsia="zh-CN"/>
        </w:rPr>
        <w:t>HARQ feedback for SPS transmissions</w:t>
      </w:r>
    </w:p>
    <w:p w14:paraId="245AD25C" w14:textId="77777777" w:rsidR="004B24A7" w:rsidRDefault="004B24A7" w:rsidP="00F5343B">
      <w:pPr>
        <w:jc w:val="both"/>
        <w:rPr>
          <w:lang w:eastAsia="zh-CN"/>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35848BF3" w:rsidR="004D073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9E535A">
        <w:rPr>
          <w:lang w:eastAsia="zh-CN"/>
        </w:rPr>
        <w:t>different aspects of cell DTX/DRX operation</w:t>
      </w:r>
      <w:r w:rsidR="004575E4">
        <w:rPr>
          <w:lang w:eastAsia="zh-CN"/>
        </w:rPr>
        <w:t>s</w:t>
      </w:r>
      <w:r w:rsidR="009E535A">
        <w:rPr>
          <w:lang w:eastAsia="zh-CN"/>
        </w:rPr>
        <w:t xml:space="preserve"> and </w:t>
      </w:r>
      <w:r w:rsidR="00185991">
        <w:rPr>
          <w:lang w:eastAsia="zh-CN"/>
        </w:rPr>
        <w:t xml:space="preserve">we have the </w:t>
      </w:r>
      <w:r w:rsidR="008139A7">
        <w:rPr>
          <w:lang w:eastAsia="zh-CN"/>
        </w:rPr>
        <w:t xml:space="preserve">following </w:t>
      </w:r>
      <w:r w:rsidR="00AD7759">
        <w:rPr>
          <w:lang w:eastAsia="zh-CN"/>
        </w:rPr>
        <w:t>o</w:t>
      </w:r>
      <w:r w:rsidR="003623CD">
        <w:rPr>
          <w:lang w:eastAsia="zh-CN"/>
        </w:rPr>
        <w:t>bservations</w:t>
      </w:r>
      <w:r w:rsidR="00AD7759">
        <w:rPr>
          <w:lang w:eastAsia="zh-CN"/>
        </w:rPr>
        <w:t xml:space="preserve"> </w:t>
      </w:r>
      <w:r w:rsidR="00185991">
        <w:rPr>
          <w:lang w:eastAsia="zh-CN"/>
        </w:rPr>
        <w:t>and proposals.</w:t>
      </w:r>
    </w:p>
    <w:p w14:paraId="75C1AD12" w14:textId="77777777" w:rsidR="00983CCF" w:rsidRDefault="00983CCF" w:rsidP="00983CCF">
      <w:pPr>
        <w:jc w:val="both"/>
        <w:rPr>
          <w:b/>
          <w:bCs/>
          <w:lang w:eastAsia="zh-CN"/>
        </w:rPr>
      </w:pPr>
      <w:r w:rsidRPr="000A019D">
        <w:rPr>
          <w:b/>
          <w:bCs/>
          <w:lang w:eastAsia="zh-CN"/>
        </w:rPr>
        <w:t xml:space="preserve">Proposal </w:t>
      </w:r>
      <w:r>
        <w:rPr>
          <w:b/>
          <w:bCs/>
          <w:lang w:eastAsia="zh-CN"/>
        </w:rPr>
        <w:t>1</w:t>
      </w:r>
      <w:r w:rsidRPr="000A019D">
        <w:rPr>
          <w:b/>
          <w:bCs/>
          <w:lang w:eastAsia="zh-CN"/>
        </w:rPr>
        <w:t>:</w:t>
      </w:r>
    </w:p>
    <w:p w14:paraId="22198CB8" w14:textId="77777777" w:rsidR="00983CCF" w:rsidRDefault="00983CCF" w:rsidP="00983CCF">
      <w:pPr>
        <w:pStyle w:val="ListParagraph"/>
        <w:numPr>
          <w:ilvl w:val="0"/>
          <w:numId w:val="14"/>
        </w:numPr>
        <w:jc w:val="both"/>
        <w:rPr>
          <w:lang w:eastAsia="zh-CN"/>
        </w:rPr>
      </w:pPr>
      <w:r>
        <w:rPr>
          <w:lang w:eastAsia="zh-CN"/>
        </w:rPr>
        <w:t>DCI format 2_X for activation and deactivation of cell DTX/DRX configuration consists of following information fields:</w:t>
      </w:r>
    </w:p>
    <w:p w14:paraId="49382804" w14:textId="77777777" w:rsidR="00983CCF" w:rsidRDefault="00983CCF" w:rsidP="00983CCF">
      <w:pPr>
        <w:pStyle w:val="ListParagraph"/>
        <w:numPr>
          <w:ilvl w:val="1"/>
          <w:numId w:val="14"/>
        </w:numPr>
        <w:jc w:val="both"/>
        <w:rPr>
          <w:lang w:eastAsia="zh-CN"/>
        </w:rPr>
      </w:pPr>
      <w:r>
        <w:rPr>
          <w:lang w:eastAsia="zh-CN"/>
        </w:rPr>
        <w:t>Information Block number 1, information block number 2, …, information block number N</w:t>
      </w:r>
    </w:p>
    <w:p w14:paraId="0A63EBA3" w14:textId="77777777" w:rsidR="00983CCF" w:rsidRDefault="00983CCF" w:rsidP="00983CCF">
      <w:pPr>
        <w:pStyle w:val="ListParagraph"/>
        <w:numPr>
          <w:ilvl w:val="1"/>
          <w:numId w:val="14"/>
        </w:numPr>
        <w:jc w:val="both"/>
        <w:rPr>
          <w:lang w:eastAsia="zh-CN"/>
        </w:rPr>
      </w:pPr>
      <w:r>
        <w:rPr>
          <w:lang w:eastAsia="zh-CN"/>
        </w:rPr>
        <w:t>Where number of information block N is determined by the size of the DCI.</w:t>
      </w:r>
    </w:p>
    <w:p w14:paraId="365378F3" w14:textId="77777777" w:rsidR="00983CCF" w:rsidRDefault="00983CCF" w:rsidP="00983CCF">
      <w:pPr>
        <w:jc w:val="both"/>
        <w:rPr>
          <w:b/>
          <w:bCs/>
          <w:lang w:eastAsia="zh-CN"/>
        </w:rPr>
      </w:pPr>
      <w:r w:rsidRPr="000A019D">
        <w:rPr>
          <w:b/>
          <w:bCs/>
          <w:lang w:eastAsia="zh-CN"/>
        </w:rPr>
        <w:t xml:space="preserve">Proposal </w:t>
      </w:r>
      <w:r>
        <w:rPr>
          <w:b/>
          <w:bCs/>
          <w:lang w:eastAsia="zh-CN"/>
        </w:rPr>
        <w:t>2</w:t>
      </w:r>
      <w:r w:rsidRPr="000A019D">
        <w:rPr>
          <w:b/>
          <w:bCs/>
          <w:lang w:eastAsia="zh-CN"/>
        </w:rPr>
        <w:t>:</w:t>
      </w:r>
    </w:p>
    <w:p w14:paraId="3B53C69D" w14:textId="77777777" w:rsidR="00983CCF" w:rsidRDefault="00983CCF" w:rsidP="00983CCF">
      <w:pPr>
        <w:pStyle w:val="ListParagraph"/>
        <w:numPr>
          <w:ilvl w:val="0"/>
          <w:numId w:val="14"/>
        </w:numPr>
        <w:jc w:val="both"/>
        <w:rPr>
          <w:lang w:eastAsia="zh-CN"/>
        </w:rPr>
      </w:pPr>
      <w:r>
        <w:rPr>
          <w:lang w:eastAsia="zh-CN"/>
        </w:rPr>
        <w:t xml:space="preserve">DCI format 2_X for activation and deactivation of cell DTX/DRX configuration is scrambled with new RNTI dedicated for cell DTX/DRX operations, e.g. </w:t>
      </w:r>
      <w:r w:rsidRPr="00F16425">
        <w:rPr>
          <w:i/>
          <w:iCs/>
          <w:lang w:eastAsia="zh-CN"/>
        </w:rPr>
        <w:t>cdd-RNTI</w:t>
      </w:r>
    </w:p>
    <w:p w14:paraId="05A296D9" w14:textId="77777777" w:rsidR="00BA7BFC" w:rsidRDefault="00BA7BFC" w:rsidP="000778CA">
      <w:pPr>
        <w:jc w:val="both"/>
      </w:pPr>
    </w:p>
    <w:p w14:paraId="106DA509" w14:textId="77777777" w:rsidR="00983CCF" w:rsidRDefault="00983CCF" w:rsidP="00983CCF">
      <w:pPr>
        <w:jc w:val="both"/>
        <w:rPr>
          <w:b/>
          <w:bCs/>
          <w:lang w:eastAsia="zh-CN"/>
        </w:rPr>
      </w:pPr>
      <w:r w:rsidRPr="000A019D">
        <w:rPr>
          <w:b/>
          <w:bCs/>
          <w:lang w:eastAsia="zh-CN"/>
        </w:rPr>
        <w:t xml:space="preserve">Proposal </w:t>
      </w:r>
      <w:r>
        <w:rPr>
          <w:b/>
          <w:bCs/>
          <w:lang w:eastAsia="zh-CN"/>
        </w:rPr>
        <w:t>3</w:t>
      </w:r>
      <w:r w:rsidRPr="000A019D">
        <w:rPr>
          <w:b/>
          <w:bCs/>
          <w:lang w:eastAsia="zh-CN"/>
        </w:rPr>
        <w:t>:</w:t>
      </w:r>
    </w:p>
    <w:p w14:paraId="59611486" w14:textId="77777777" w:rsidR="00983CCF" w:rsidRDefault="00983CCF" w:rsidP="00983CCF">
      <w:pPr>
        <w:pStyle w:val="ListParagraph"/>
        <w:numPr>
          <w:ilvl w:val="0"/>
          <w:numId w:val="14"/>
        </w:numPr>
        <w:jc w:val="both"/>
        <w:rPr>
          <w:lang w:eastAsia="zh-CN"/>
        </w:rPr>
      </w:pPr>
      <w:r>
        <w:rPr>
          <w:lang w:eastAsia="zh-CN"/>
        </w:rPr>
        <w:t>Information block field of the DCI format 2_X for activation and deactivation of cell DTX/DRX configuration consists of following sub-fields:</w:t>
      </w:r>
    </w:p>
    <w:p w14:paraId="7C5D32BD" w14:textId="77777777" w:rsidR="00983CCF" w:rsidRDefault="00983CCF" w:rsidP="00983CCF">
      <w:pPr>
        <w:pStyle w:val="ListParagraph"/>
        <w:numPr>
          <w:ilvl w:val="1"/>
          <w:numId w:val="14"/>
        </w:numPr>
        <w:jc w:val="both"/>
        <w:rPr>
          <w:lang w:eastAsia="zh-CN"/>
        </w:rPr>
      </w:pPr>
      <w:r>
        <w:rPr>
          <w:lang w:eastAsia="zh-CN"/>
        </w:rPr>
        <w:t>Activation/deactivation of configured cell DTX – 1 bit</w:t>
      </w:r>
    </w:p>
    <w:p w14:paraId="1E70899A" w14:textId="77777777" w:rsidR="00983CCF" w:rsidRDefault="00983CCF" w:rsidP="00983CCF">
      <w:pPr>
        <w:pStyle w:val="ListParagraph"/>
        <w:numPr>
          <w:ilvl w:val="1"/>
          <w:numId w:val="14"/>
        </w:numPr>
        <w:jc w:val="both"/>
        <w:rPr>
          <w:lang w:eastAsia="zh-CN"/>
        </w:rPr>
      </w:pPr>
      <w:r>
        <w:rPr>
          <w:lang w:eastAsia="zh-CN"/>
        </w:rPr>
        <w:t>Activation/deactivation of configured cell DRX – 1 bit</w:t>
      </w:r>
    </w:p>
    <w:p w14:paraId="5E5BA60C" w14:textId="77777777" w:rsidR="00983CCF" w:rsidRDefault="00983CCF" w:rsidP="00983CCF">
      <w:pPr>
        <w:jc w:val="both"/>
        <w:rPr>
          <w:b/>
          <w:bCs/>
          <w:lang w:eastAsia="zh-CN"/>
        </w:rPr>
      </w:pPr>
      <w:r>
        <w:rPr>
          <w:b/>
          <w:bCs/>
          <w:lang w:eastAsia="zh-CN"/>
        </w:rPr>
        <w:t>Observation</w:t>
      </w:r>
      <w:r w:rsidRPr="000A019D">
        <w:rPr>
          <w:b/>
          <w:bCs/>
          <w:lang w:eastAsia="zh-CN"/>
        </w:rPr>
        <w:t xml:space="preserve"> </w:t>
      </w:r>
      <w:r>
        <w:rPr>
          <w:b/>
          <w:bCs/>
          <w:lang w:eastAsia="zh-CN"/>
        </w:rPr>
        <w:t>1</w:t>
      </w:r>
      <w:r w:rsidRPr="000A019D">
        <w:rPr>
          <w:b/>
          <w:bCs/>
          <w:lang w:eastAsia="zh-CN"/>
        </w:rPr>
        <w:t>:</w:t>
      </w:r>
    </w:p>
    <w:p w14:paraId="7CFDF0AC" w14:textId="77777777" w:rsidR="00983CCF" w:rsidRDefault="00983CCF" w:rsidP="00983CCF">
      <w:pPr>
        <w:pStyle w:val="ListParagraph"/>
        <w:numPr>
          <w:ilvl w:val="0"/>
          <w:numId w:val="14"/>
        </w:numPr>
        <w:jc w:val="both"/>
        <w:rPr>
          <w:lang w:eastAsia="zh-CN"/>
        </w:rPr>
      </w:pPr>
      <w:r>
        <w:rPr>
          <w:lang w:eastAsia="zh-CN"/>
        </w:rPr>
        <w:t>2 bit Information block field of the DCI format 2_X for activation and deactivation of cell DTX/DRX configuration can be applicable to support activation and/or deactivation of a configuration of the multiple cell DTX/DRX configurations.</w:t>
      </w:r>
    </w:p>
    <w:p w14:paraId="35070047" w14:textId="77777777" w:rsidR="00983CCF" w:rsidRDefault="00983CCF" w:rsidP="00983CCF">
      <w:pPr>
        <w:pStyle w:val="ListParagraph"/>
        <w:numPr>
          <w:ilvl w:val="0"/>
          <w:numId w:val="14"/>
        </w:numPr>
        <w:jc w:val="both"/>
        <w:rPr>
          <w:lang w:eastAsia="zh-CN"/>
        </w:rPr>
      </w:pPr>
      <w:r>
        <w:rPr>
          <w:lang w:eastAsia="zh-CN"/>
        </w:rPr>
        <w:t>No additional reserved bits is necessarily to support future expansions of the feature.</w:t>
      </w:r>
    </w:p>
    <w:p w14:paraId="0B27FBB9" w14:textId="77777777" w:rsidR="003401AF" w:rsidRDefault="003401AF" w:rsidP="003401AF">
      <w:pPr>
        <w:jc w:val="both"/>
        <w:rPr>
          <w:b/>
          <w:bCs/>
          <w:lang w:eastAsia="zh-CN"/>
        </w:rPr>
      </w:pPr>
      <w:r w:rsidRPr="000A019D">
        <w:rPr>
          <w:b/>
          <w:bCs/>
          <w:lang w:eastAsia="zh-CN"/>
        </w:rPr>
        <w:lastRenderedPageBreak/>
        <w:t xml:space="preserve">Proposal </w:t>
      </w:r>
      <w:r>
        <w:rPr>
          <w:b/>
          <w:bCs/>
          <w:lang w:eastAsia="zh-CN"/>
        </w:rPr>
        <w:t>4</w:t>
      </w:r>
      <w:r w:rsidRPr="000A019D">
        <w:rPr>
          <w:b/>
          <w:bCs/>
          <w:lang w:eastAsia="zh-CN"/>
        </w:rPr>
        <w:t>:</w:t>
      </w:r>
    </w:p>
    <w:p w14:paraId="17F098FD" w14:textId="77777777" w:rsidR="003401AF" w:rsidRDefault="003401AF" w:rsidP="003401AF">
      <w:pPr>
        <w:pStyle w:val="BodyText"/>
        <w:numPr>
          <w:ilvl w:val="0"/>
          <w:numId w:val="14"/>
        </w:numPr>
        <w:suppressAutoHyphens/>
        <w:autoSpaceDE/>
        <w:autoSpaceDN/>
        <w:adjustRightInd/>
        <w:spacing w:after="0"/>
        <w:textAlignment w:val="auto"/>
        <w:rPr>
          <w:rFonts w:eastAsia="Malgun Gothic" w:cs="Times"/>
          <w:szCs w:val="20"/>
          <w:lang w:eastAsia="ko-KR"/>
        </w:rPr>
      </w:pPr>
      <w:r w:rsidRPr="007663C5">
        <w:rPr>
          <w:rFonts w:cs="Times"/>
          <w:szCs w:val="20"/>
          <w:lang w:eastAsia="zh-CN"/>
        </w:rPr>
        <w:t>Rel-18 UE supporting cell DTX does not expect to receive and/or process the following signals/channels from the gNB, during non-active periods of cell DTX</w:t>
      </w:r>
      <w:r w:rsidRPr="007663C5">
        <w:rPr>
          <w:rFonts w:eastAsia="Malgun Gothic" w:cs="Times"/>
          <w:szCs w:val="20"/>
          <w:lang w:eastAsia="ko-KR"/>
        </w:rPr>
        <w:t xml:space="preserve"> </w:t>
      </w:r>
    </w:p>
    <w:p w14:paraId="0429DEE8" w14:textId="77777777" w:rsidR="003401AF" w:rsidRPr="007663C5" w:rsidRDefault="003401AF" w:rsidP="003401AF">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CSI-RS associated with RadioLinkMonitoringConfig and BeamFailureDectection (for RLM and BFD)</w:t>
      </w:r>
    </w:p>
    <w:p w14:paraId="55591836" w14:textId="77777777" w:rsidR="003401AF" w:rsidRPr="007663C5" w:rsidRDefault="003401AF" w:rsidP="003401AF">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Periodic CSI-RS configured with trs-Info ‘true’ (for tracking)</w:t>
      </w:r>
    </w:p>
    <w:p w14:paraId="006383F9" w14:textId="77777777" w:rsidR="003401AF" w:rsidRDefault="003401AF" w:rsidP="003401AF">
      <w:pPr>
        <w:jc w:val="both"/>
        <w:rPr>
          <w:b/>
          <w:bCs/>
          <w:lang w:eastAsia="zh-CN"/>
        </w:rPr>
      </w:pPr>
      <w:r w:rsidRPr="000A019D">
        <w:rPr>
          <w:b/>
          <w:bCs/>
          <w:lang w:eastAsia="zh-CN"/>
        </w:rPr>
        <w:t xml:space="preserve">Proposal </w:t>
      </w:r>
      <w:r>
        <w:rPr>
          <w:b/>
          <w:bCs/>
          <w:lang w:eastAsia="zh-CN"/>
        </w:rPr>
        <w:t>5</w:t>
      </w:r>
      <w:r w:rsidRPr="000A019D">
        <w:rPr>
          <w:b/>
          <w:bCs/>
          <w:lang w:eastAsia="zh-CN"/>
        </w:rPr>
        <w:t>:</w:t>
      </w:r>
    </w:p>
    <w:p w14:paraId="04CA9EC2" w14:textId="77777777" w:rsidR="003401AF" w:rsidRDefault="003401AF" w:rsidP="003401AF">
      <w:pPr>
        <w:pStyle w:val="ListParagraph"/>
        <w:numPr>
          <w:ilvl w:val="0"/>
          <w:numId w:val="14"/>
        </w:numPr>
        <w:jc w:val="both"/>
        <w:rPr>
          <w:lang w:eastAsia="zh-CN"/>
        </w:rPr>
      </w:pPr>
      <w:r>
        <w:rPr>
          <w:lang w:eastAsia="zh-CN"/>
        </w:rPr>
        <w:t>The following signals/channels are not impacted by cell DTX operation:</w:t>
      </w:r>
    </w:p>
    <w:p w14:paraId="6C393966" w14:textId="77777777" w:rsidR="003401AF" w:rsidRPr="007663C5" w:rsidRDefault="003401AF" w:rsidP="003401AF">
      <w:pPr>
        <w:pStyle w:val="BodyText"/>
        <w:numPr>
          <w:ilvl w:val="1"/>
          <w:numId w:val="14"/>
        </w:numPr>
        <w:suppressAutoHyphens/>
        <w:autoSpaceDE/>
        <w:autoSpaceDN/>
        <w:adjustRightInd/>
        <w:spacing w:after="0"/>
        <w:textAlignment w:val="auto"/>
        <w:rPr>
          <w:rFonts w:eastAsia="Malgun Gothic" w:cs="Times"/>
          <w:szCs w:val="20"/>
          <w:lang w:eastAsia="ko-KR"/>
        </w:rPr>
      </w:pPr>
      <w:r w:rsidRPr="007663C5">
        <w:rPr>
          <w:rFonts w:eastAsia="Malgun Gothic" w:cs="Times"/>
          <w:szCs w:val="20"/>
          <w:lang w:eastAsia="ko-KR"/>
        </w:rPr>
        <w:t>CSI-RS configured by measObjectNR (for RRM)</w:t>
      </w:r>
    </w:p>
    <w:p w14:paraId="6A5BE5F9" w14:textId="77777777" w:rsidR="003401AF" w:rsidRDefault="003401AF" w:rsidP="003401AF">
      <w:pPr>
        <w:pStyle w:val="ListParagraph"/>
        <w:numPr>
          <w:ilvl w:val="1"/>
          <w:numId w:val="14"/>
        </w:numPr>
        <w:jc w:val="both"/>
        <w:rPr>
          <w:lang w:eastAsia="zh-CN"/>
        </w:rPr>
      </w:pPr>
      <w:r>
        <w:rPr>
          <w:lang w:eastAsia="zh-CN"/>
        </w:rPr>
        <w:t>PRS</w:t>
      </w:r>
    </w:p>
    <w:p w14:paraId="41FA4589" w14:textId="77777777" w:rsidR="003401AF" w:rsidRDefault="003401AF" w:rsidP="003401AF">
      <w:pPr>
        <w:jc w:val="both"/>
        <w:rPr>
          <w:b/>
          <w:bCs/>
          <w:lang w:eastAsia="zh-CN"/>
        </w:rPr>
      </w:pPr>
      <w:r w:rsidRPr="000A019D">
        <w:rPr>
          <w:b/>
          <w:bCs/>
          <w:lang w:eastAsia="zh-CN"/>
        </w:rPr>
        <w:t xml:space="preserve">Proposal </w:t>
      </w:r>
      <w:r>
        <w:rPr>
          <w:b/>
          <w:bCs/>
          <w:lang w:eastAsia="zh-CN"/>
        </w:rPr>
        <w:t>6</w:t>
      </w:r>
      <w:r w:rsidRPr="000A019D">
        <w:rPr>
          <w:b/>
          <w:bCs/>
          <w:lang w:eastAsia="zh-CN"/>
        </w:rPr>
        <w:t>:</w:t>
      </w:r>
    </w:p>
    <w:p w14:paraId="394A76E1" w14:textId="77777777" w:rsidR="003401AF" w:rsidRDefault="003401AF" w:rsidP="003401AF">
      <w:pPr>
        <w:pStyle w:val="ListParagraph"/>
        <w:numPr>
          <w:ilvl w:val="0"/>
          <w:numId w:val="14"/>
        </w:numPr>
        <w:jc w:val="both"/>
        <w:rPr>
          <w:lang w:eastAsia="zh-CN"/>
        </w:rPr>
      </w:pPr>
      <w:r>
        <w:rPr>
          <w:lang w:eastAsia="zh-CN"/>
        </w:rPr>
        <w:t>The following signals/channels are not impacted by cell DRX operation:</w:t>
      </w:r>
    </w:p>
    <w:p w14:paraId="00499EA4" w14:textId="457A23C5" w:rsidR="00983CCF" w:rsidRDefault="003401AF" w:rsidP="000778CA">
      <w:pPr>
        <w:pStyle w:val="ListParagraph"/>
        <w:numPr>
          <w:ilvl w:val="1"/>
          <w:numId w:val="14"/>
        </w:numPr>
        <w:jc w:val="both"/>
        <w:rPr>
          <w:lang w:eastAsia="zh-CN"/>
        </w:rPr>
      </w:pPr>
      <w:r>
        <w:rPr>
          <w:lang w:eastAsia="zh-CN"/>
        </w:rPr>
        <w:t>HARQ feedback for SPS transmissions</w:t>
      </w:r>
    </w:p>
    <w:p w14:paraId="759C837F" w14:textId="77777777" w:rsidR="00983CCF" w:rsidRPr="00B648BB" w:rsidRDefault="00983CCF"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BE03C7A" w14:textId="224E9DB7" w:rsidR="00771688" w:rsidRDefault="00FC1D61" w:rsidP="00826103">
      <w:pPr>
        <w:widowControl w:val="0"/>
        <w:numPr>
          <w:ilvl w:val="0"/>
          <w:numId w:val="2"/>
        </w:numPr>
        <w:overflowPunct/>
        <w:autoSpaceDE/>
        <w:adjustRightInd/>
        <w:spacing w:after="120"/>
        <w:jc w:val="both"/>
        <w:textAlignment w:val="auto"/>
        <w:rPr>
          <w:lang w:eastAsia="zh-CN"/>
        </w:rPr>
      </w:pPr>
      <w:r w:rsidRPr="00FC1D61">
        <w:rPr>
          <w:lang w:eastAsia="zh-CN"/>
        </w:rPr>
        <w:t>RP-223540 New WID: Network energy savings for NR</w:t>
      </w:r>
    </w:p>
    <w:sectPr w:rsidR="00771688" w:rsidSect="00AA073B">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F804" w14:textId="77777777" w:rsidR="00AE4613" w:rsidRDefault="00AE4613">
      <w:r>
        <w:separator/>
      </w:r>
    </w:p>
  </w:endnote>
  <w:endnote w:type="continuationSeparator" w:id="0">
    <w:p w14:paraId="4AEE3E07" w14:textId="77777777" w:rsidR="00AE4613" w:rsidRDefault="00AE4613">
      <w:r>
        <w:continuationSeparator/>
      </w:r>
    </w:p>
  </w:endnote>
  <w:endnote w:type="continuationNotice" w:id="1">
    <w:p w14:paraId="79DBC060" w14:textId="77777777" w:rsidR="00AE4613" w:rsidRDefault="00AE4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E1E4A" w14:textId="77777777" w:rsidR="00AE4613" w:rsidRDefault="00AE4613">
      <w:r>
        <w:separator/>
      </w:r>
    </w:p>
  </w:footnote>
  <w:footnote w:type="continuationSeparator" w:id="0">
    <w:p w14:paraId="343F351C" w14:textId="77777777" w:rsidR="00AE4613" w:rsidRDefault="00AE4613">
      <w:r>
        <w:continuationSeparator/>
      </w:r>
    </w:p>
  </w:footnote>
  <w:footnote w:type="continuationNotice" w:id="1">
    <w:p w14:paraId="3135CFDE" w14:textId="77777777" w:rsidR="00AE4613" w:rsidRDefault="00AE46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4"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3"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14"/>
  </w:num>
  <w:num w:numId="2" w16cid:durableId="1008872296">
    <w:abstractNumId w:val="3"/>
  </w:num>
  <w:num w:numId="3" w16cid:durableId="1922257647">
    <w:abstractNumId w:val="9"/>
  </w:num>
  <w:num w:numId="4" w16cid:durableId="1804038361">
    <w:abstractNumId w:val="5"/>
  </w:num>
  <w:num w:numId="5" w16cid:durableId="1869684724">
    <w:abstractNumId w:val="13"/>
  </w:num>
  <w:num w:numId="6" w16cid:durableId="524564217">
    <w:abstractNumId w:val="2"/>
  </w:num>
  <w:num w:numId="7" w16cid:durableId="857700336">
    <w:abstractNumId w:val="1"/>
  </w:num>
  <w:num w:numId="8" w16cid:durableId="1668359525">
    <w:abstractNumId w:val="7"/>
  </w:num>
  <w:num w:numId="9" w16cid:durableId="1227567481">
    <w:abstractNumId w:val="6"/>
  </w:num>
  <w:num w:numId="10" w16cid:durableId="964388356">
    <w:abstractNumId w:val="10"/>
  </w:num>
  <w:num w:numId="11" w16cid:durableId="1646276337">
    <w:abstractNumId w:val="11"/>
  </w:num>
  <w:num w:numId="12" w16cid:durableId="945843863">
    <w:abstractNumId w:val="12"/>
  </w:num>
  <w:num w:numId="13" w16cid:durableId="277302371">
    <w:abstractNumId w:val="12"/>
  </w:num>
  <w:num w:numId="14" w16cid:durableId="999774313">
    <w:abstractNumId w:val="16"/>
  </w:num>
  <w:num w:numId="15" w16cid:durableId="21830225">
    <w:abstractNumId w:val="4"/>
  </w:num>
  <w:num w:numId="16" w16cid:durableId="2084445020">
    <w:abstractNumId w:val="8"/>
  </w:num>
  <w:num w:numId="17" w16cid:durableId="70918558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0C"/>
    <w:rsid w:val="00543A66"/>
    <w:rsid w:val="00543A83"/>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EC3"/>
    <w:rsid w:val="006540F7"/>
    <w:rsid w:val="00654213"/>
    <w:rsid w:val="00654346"/>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BE4"/>
    <w:rsid w:val="00BA5C97"/>
    <w:rsid w:val="00BA5CD5"/>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29"/>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3EB"/>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BFD3936-7E9D-4AB2-B28F-4A256E01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1A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a7bc6c04-a6f3-4b85-abcc-278c78dc556b"/>
    <ds:schemaRef ds:uri="http://purl.org/dc/dcmitype/"/>
    <ds:schemaRef ds:uri="http://schemas.openxmlformats.org/package/2006/metadata/core-properties"/>
    <ds:schemaRef ds:uri="http://www.w3.org/XML/1998/namespace"/>
    <ds:schemaRef ds:uri="55203b47-d1d7-4393-ae6d-8c2601aa5758"/>
    <ds:schemaRef ds:uri="http://schemas.microsoft.com/office/2006/metadata/properties"/>
    <ds:schemaRef ds:uri="49ad96b0-caf3-4f73-a41a-1bfb2e5a4f18"/>
    <ds:schemaRef ds:uri="http://purl.org/dc/terms/"/>
    <ds:schemaRef ds:uri="http://purl.org/dc/elements/1.1/"/>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4C5470AA-8DA1-44DC-B11A-D112A0275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6888</TotalTime>
  <Pages>6</Pages>
  <Words>2383</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1332</cp:revision>
  <cp:lastPrinted>2011-11-12T13:49:00Z</cp:lastPrinted>
  <dcterms:created xsi:type="dcterms:W3CDTF">2022-08-12T16:11:00Z</dcterms:created>
  <dcterms:modified xsi:type="dcterms:W3CDTF">2023-08-09T20:57:00Z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